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6812" w14:textId="77777777" w:rsidR="00C21428" w:rsidRPr="007E6040" w:rsidRDefault="00E16BDD" w:rsidP="00E16BDD">
      <w:pPr>
        <w:jc w:val="center"/>
        <w:rPr>
          <w:rFonts w:ascii="Calibri" w:hAnsi="Calibri" w:cs="Calibri"/>
        </w:rPr>
      </w:pPr>
      <w:r w:rsidRPr="007E6040">
        <w:rPr>
          <w:rFonts w:ascii="Calibri" w:hAnsi="Calibri" w:cs="Calibri"/>
          <w:b/>
          <w:sz w:val="44"/>
          <w:szCs w:val="44"/>
          <w:u w:val="single"/>
        </w:rPr>
        <w:t>Perturbative Expansion of GF</w:t>
      </w:r>
    </w:p>
    <w:p w14:paraId="5E115F8A" w14:textId="77777777" w:rsidR="00E16BDD" w:rsidRPr="007E6040" w:rsidRDefault="00E16BDD" w:rsidP="00C21428">
      <w:pPr>
        <w:rPr>
          <w:rFonts w:ascii="Calibri" w:hAnsi="Calibri" w:cs="Calibri"/>
        </w:rPr>
      </w:pPr>
    </w:p>
    <w:p w14:paraId="5B8B2BA4" w14:textId="77777777" w:rsidR="00C80E19" w:rsidRDefault="00C80E19" w:rsidP="00462DF6">
      <w:pPr>
        <w:rPr>
          <w:rFonts w:ascii="Calibri" w:hAnsi="Calibri" w:cs="Calibri"/>
        </w:rPr>
      </w:pPr>
    </w:p>
    <w:p w14:paraId="05160BBF" w14:textId="77777777" w:rsidR="00945730" w:rsidRPr="0058252B" w:rsidRDefault="00945730" w:rsidP="00945730">
      <w:pPr>
        <w:rPr>
          <w:rFonts w:ascii="Calibri" w:hAnsi="Calibri" w:cs="Calibri"/>
          <w:b/>
          <w:sz w:val="28"/>
          <w:szCs w:val="28"/>
        </w:rPr>
      </w:pPr>
      <w:bookmarkStart w:id="0" w:name="_Hlk33475179"/>
      <w:r>
        <w:rPr>
          <w:rFonts w:ascii="Calibri" w:hAnsi="Calibri" w:cs="Calibri"/>
          <w:b/>
          <w:sz w:val="28"/>
          <w:szCs w:val="28"/>
        </w:rPr>
        <w:t>G</w:t>
      </w:r>
      <w:r>
        <w:rPr>
          <w:rFonts w:ascii="Calibri" w:hAnsi="Calibri" w:cs="Calibri"/>
          <w:b/>
          <w:sz w:val="28"/>
          <w:szCs w:val="28"/>
          <w:vertAlign w:val="superscript"/>
        </w:rPr>
        <w:t>Contour</w:t>
      </w:r>
      <w:r w:rsidRPr="00353153">
        <w:rPr>
          <w:rFonts w:ascii="Calibri" w:hAnsi="Calibri" w:cs="Calibri"/>
          <w:b/>
          <w:sz w:val="28"/>
          <w:szCs w:val="28"/>
        </w:rPr>
        <w:t xml:space="preserve"> </w:t>
      </w:r>
      <w:r>
        <w:rPr>
          <w:rFonts w:ascii="Calibri" w:hAnsi="Calibri" w:cs="Calibri"/>
          <w:b/>
          <w:sz w:val="28"/>
          <w:szCs w:val="28"/>
        </w:rPr>
        <w:t>starting in</w:t>
      </w:r>
      <w:r w:rsidRPr="00353153">
        <w:rPr>
          <w:rFonts w:ascii="Calibri" w:hAnsi="Calibri" w:cs="Calibri"/>
          <w:b/>
          <w:sz w:val="28"/>
          <w:szCs w:val="28"/>
        </w:rPr>
        <w:t xml:space="preserve"> </w:t>
      </w:r>
      <w:r>
        <w:rPr>
          <w:rFonts w:ascii="Calibri" w:hAnsi="Calibri" w:cs="Calibri"/>
          <w:b/>
          <w:sz w:val="28"/>
          <w:szCs w:val="28"/>
        </w:rPr>
        <w:t>|Ω</w:t>
      </w:r>
      <w:r>
        <w:rPr>
          <w:rFonts w:ascii="Calibri" w:hAnsi="Calibri" w:cs="Calibri"/>
          <w:b/>
          <w:sz w:val="28"/>
          <w:szCs w:val="28"/>
          <w:vertAlign w:val="subscript"/>
        </w:rPr>
        <w:t>0</w:t>
      </w:r>
      <w:r>
        <w:rPr>
          <w:rFonts w:ascii="Calibri" w:hAnsi="Calibri" w:cs="Calibri"/>
          <w:b/>
          <w:sz w:val="28"/>
          <w:szCs w:val="28"/>
        </w:rPr>
        <w:t>&gt; at t = t</w:t>
      </w:r>
      <w:r>
        <w:rPr>
          <w:rFonts w:ascii="Calibri" w:hAnsi="Calibri" w:cs="Calibri"/>
          <w:b/>
          <w:sz w:val="28"/>
          <w:szCs w:val="28"/>
          <w:vertAlign w:val="subscript"/>
        </w:rPr>
        <w:t>0</w:t>
      </w:r>
      <w:r>
        <w:rPr>
          <w:rFonts w:ascii="Calibri" w:hAnsi="Calibri" w:cs="Calibri"/>
          <w:b/>
          <w:sz w:val="28"/>
          <w:szCs w:val="28"/>
        </w:rPr>
        <w:t xml:space="preserve"> with V</w:t>
      </w:r>
      <w:r>
        <w:rPr>
          <w:rFonts w:ascii="Calibri" w:hAnsi="Calibri" w:cs="Calibri"/>
          <w:b/>
          <w:sz w:val="28"/>
          <w:szCs w:val="28"/>
        </w:rPr>
        <w:softHyphen/>
      </w:r>
      <w:r>
        <w:rPr>
          <w:rFonts w:ascii="Calibri" w:hAnsi="Calibri" w:cs="Calibri"/>
          <w:b/>
          <w:sz w:val="28"/>
          <w:szCs w:val="28"/>
          <w:vertAlign w:val="subscript"/>
        </w:rPr>
        <w:t>time-dependent</w:t>
      </w:r>
      <w:r>
        <w:rPr>
          <w:rFonts w:ascii="Calibri" w:hAnsi="Calibri" w:cs="Calibri"/>
          <w:b/>
          <w:sz w:val="28"/>
          <w:szCs w:val="28"/>
        </w:rPr>
        <w:t xml:space="preserve">(t) </w:t>
      </w:r>
      <w:bookmarkEnd w:id="0"/>
      <w:r>
        <w:rPr>
          <w:rFonts w:ascii="Calibri" w:hAnsi="Calibri" w:cs="Calibri"/>
          <w:b/>
          <w:sz w:val="28"/>
          <w:szCs w:val="28"/>
        </w:rPr>
        <w:t>whenever</w:t>
      </w:r>
    </w:p>
    <w:p w14:paraId="39CD57B5" w14:textId="77777777" w:rsidR="001206D4" w:rsidRDefault="00922046" w:rsidP="001206D4">
      <w:pPr>
        <w:rPr>
          <w:rFonts w:ascii="Calibri" w:hAnsi="Calibri" w:cs="Calibri"/>
        </w:rPr>
      </w:pPr>
      <w:r>
        <w:rPr>
          <w:rFonts w:ascii="Calibri" w:hAnsi="Calibri" w:cs="Calibri"/>
        </w:rPr>
        <w:t>Note since we’re starting in |Ω</w:t>
      </w:r>
      <w:r>
        <w:rPr>
          <w:rFonts w:ascii="Calibri" w:hAnsi="Calibri" w:cs="Calibri"/>
          <w:vertAlign w:val="subscript"/>
        </w:rPr>
        <w:t>0</w:t>
      </w:r>
      <w:r>
        <w:rPr>
          <w:rFonts w:ascii="Calibri" w:hAnsi="Calibri" w:cs="Calibri"/>
        </w:rPr>
        <w:t>&gt; at time t = t</w:t>
      </w:r>
      <w:r>
        <w:rPr>
          <w:rFonts w:ascii="Calibri" w:hAnsi="Calibri" w:cs="Calibri"/>
          <w:vertAlign w:val="subscript"/>
        </w:rPr>
        <w:t>0</w:t>
      </w:r>
      <w:r>
        <w:rPr>
          <w:rFonts w:ascii="Calibri" w:hAnsi="Calibri" w:cs="Calibri"/>
        </w:rPr>
        <w:t xml:space="preserve"> (we’ll allow t</w:t>
      </w:r>
      <w:r>
        <w:rPr>
          <w:rFonts w:ascii="Calibri" w:hAnsi="Calibri" w:cs="Calibri"/>
          <w:vertAlign w:val="subscript"/>
        </w:rPr>
        <w:t>0</w:t>
      </w:r>
      <w:r>
        <w:rPr>
          <w:rFonts w:ascii="Calibri" w:hAnsi="Calibri" w:cs="Calibri"/>
        </w:rPr>
        <w:t xml:space="preserve"> to be non-zero for the sake of discussion), our time development operator will therefore be U(t,t</w:t>
      </w:r>
      <w:r>
        <w:rPr>
          <w:rFonts w:ascii="Calibri" w:hAnsi="Calibri" w:cs="Calibri"/>
          <w:vertAlign w:val="subscript"/>
        </w:rPr>
        <w:t>0</w:t>
      </w:r>
      <w:r>
        <w:rPr>
          <w:rFonts w:ascii="Calibri" w:hAnsi="Calibri" w:cs="Calibri"/>
        </w:rPr>
        <w:t>) = U</w:t>
      </w:r>
      <w:r>
        <w:rPr>
          <w:rFonts w:ascii="Calibri" w:hAnsi="Calibri" w:cs="Calibri"/>
          <w:vertAlign w:val="subscript"/>
        </w:rPr>
        <w:t>0</w:t>
      </w:r>
      <w:r>
        <w:rPr>
          <w:rFonts w:ascii="Calibri" w:hAnsi="Calibri" w:cs="Calibri"/>
        </w:rPr>
        <w:t>(t,t</w:t>
      </w:r>
      <w:r>
        <w:rPr>
          <w:rFonts w:ascii="Calibri" w:hAnsi="Calibri" w:cs="Calibri"/>
          <w:vertAlign w:val="subscript"/>
        </w:rPr>
        <w:t>0</w:t>
      </w:r>
      <w:r>
        <w:rPr>
          <w:rFonts w:ascii="Calibri" w:hAnsi="Calibri" w:cs="Calibri"/>
        </w:rPr>
        <w:t>)S(t,t</w:t>
      </w:r>
      <w:r>
        <w:rPr>
          <w:rFonts w:ascii="Calibri" w:hAnsi="Calibri" w:cs="Calibri"/>
          <w:vertAlign w:val="subscript"/>
        </w:rPr>
        <w:t>0</w:t>
      </w:r>
      <w:r>
        <w:rPr>
          <w:rFonts w:ascii="Calibri" w:hAnsi="Calibri" w:cs="Calibri"/>
        </w:rPr>
        <w:t>).  And so the interaction picture operator will be given by A(t,t</w:t>
      </w:r>
      <w:r>
        <w:rPr>
          <w:rFonts w:ascii="Calibri" w:hAnsi="Calibri" w:cs="Calibri"/>
          <w:vertAlign w:val="subscript"/>
        </w:rPr>
        <w:t>0</w:t>
      </w:r>
      <w:r>
        <w:rPr>
          <w:rFonts w:ascii="Calibri" w:hAnsi="Calibri" w:cs="Calibri"/>
        </w:rPr>
        <w:t>) = U</w:t>
      </w:r>
      <w:r>
        <w:rPr>
          <w:rFonts w:ascii="Calibri" w:hAnsi="Calibri" w:cs="Calibri"/>
          <w:vertAlign w:val="subscript"/>
        </w:rPr>
        <w:t>0</w:t>
      </w:r>
      <w:r>
        <w:rPr>
          <w:rFonts w:ascii="Calibri" w:hAnsi="Calibri" w:cs="Calibri"/>
          <w:vertAlign w:val="superscript"/>
        </w:rPr>
        <w:t>†</w:t>
      </w:r>
      <w:r>
        <w:rPr>
          <w:rFonts w:ascii="Calibri" w:hAnsi="Calibri" w:cs="Calibri"/>
        </w:rPr>
        <w:t>(t,t</w:t>
      </w:r>
      <w:r>
        <w:rPr>
          <w:rFonts w:ascii="Calibri" w:hAnsi="Calibri" w:cs="Calibri"/>
          <w:vertAlign w:val="subscript"/>
        </w:rPr>
        <w:t>0</w:t>
      </w:r>
      <w:r>
        <w:rPr>
          <w:rFonts w:ascii="Calibri" w:hAnsi="Calibri" w:cs="Calibri"/>
        </w:rPr>
        <w:t>)AU</w:t>
      </w:r>
      <w:r>
        <w:rPr>
          <w:rFonts w:ascii="Calibri" w:hAnsi="Calibri" w:cs="Calibri"/>
          <w:vertAlign w:val="subscript"/>
        </w:rPr>
        <w:t>0</w:t>
      </w:r>
      <w:r>
        <w:rPr>
          <w:rFonts w:ascii="Calibri" w:hAnsi="Calibri" w:cs="Calibri"/>
        </w:rPr>
        <w:t>(t,t</w:t>
      </w:r>
      <w:r>
        <w:rPr>
          <w:rFonts w:ascii="Calibri" w:hAnsi="Calibri" w:cs="Calibri"/>
          <w:vertAlign w:val="subscript"/>
        </w:rPr>
        <w:t>0</w:t>
      </w:r>
      <w:r>
        <w:rPr>
          <w:rFonts w:ascii="Calibri" w:hAnsi="Calibri" w:cs="Calibri"/>
        </w:rPr>
        <w:t xml:space="preserve">), and I’ll just call this A(t).  </w:t>
      </w:r>
      <w:r w:rsidR="001206D4">
        <w:rPr>
          <w:rFonts w:ascii="Calibri" w:hAnsi="Calibri" w:cs="Calibri"/>
        </w:rPr>
        <w:t>Like with the distinct particles case, it doesn’t seem advantageous to work this out from an equation of motion approach.  So we’ll just do the Wick thing.  Like before, we need the four GF’s to make the expansion self-consistent:</w:t>
      </w:r>
    </w:p>
    <w:p w14:paraId="15AA92DF" w14:textId="77777777" w:rsidR="001206D4" w:rsidRDefault="001206D4" w:rsidP="001206D4">
      <w:pPr>
        <w:rPr>
          <w:rFonts w:ascii="Calibri" w:hAnsi="Calibri" w:cs="Calibri"/>
        </w:rPr>
      </w:pPr>
    </w:p>
    <w:p w14:paraId="4BD13FDD" w14:textId="77777777" w:rsidR="001206D4" w:rsidRDefault="00105FA7" w:rsidP="001206D4">
      <w:pPr>
        <w:rPr>
          <w:rFonts w:ascii="Calibri" w:hAnsi="Calibri" w:cs="Calibri"/>
        </w:rPr>
      </w:pPr>
      <w:r w:rsidRPr="00B024CF">
        <w:rPr>
          <w:rFonts w:ascii="Calibri" w:hAnsi="Calibri" w:cs="Calibri"/>
          <w:position w:val="-78"/>
        </w:rPr>
        <w:object w:dxaOrig="3600" w:dyaOrig="1680" w14:anchorId="715CC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84pt" o:ole="" filled="t" fillcolor="#cfc">
            <v:imagedata r:id="rId7" o:title=""/>
          </v:shape>
          <o:OLEObject Type="Embed" ProgID="Equation.DSMT4" ShapeID="_x0000_i1025" DrawAspect="Content" ObjectID="_1827740508" r:id="rId8"/>
        </w:object>
      </w:r>
    </w:p>
    <w:p w14:paraId="358BECBC" w14:textId="77777777" w:rsidR="001206D4" w:rsidRDefault="001206D4" w:rsidP="001206D4">
      <w:pPr>
        <w:rPr>
          <w:rFonts w:ascii="Calibri" w:hAnsi="Calibri" w:cs="Calibri"/>
        </w:rPr>
      </w:pPr>
    </w:p>
    <w:p w14:paraId="5405ADE8" w14:textId="77777777" w:rsidR="001206D4" w:rsidRPr="007E6040" w:rsidRDefault="001206D4" w:rsidP="001206D4">
      <w:pPr>
        <w:rPr>
          <w:rFonts w:ascii="Calibri" w:hAnsi="Calibri" w:cs="Calibri"/>
        </w:rPr>
      </w:pPr>
      <w:r>
        <w:rPr>
          <w:rFonts w:ascii="Calibri" w:hAnsi="Calibri" w:cs="Calibri"/>
        </w:rPr>
        <w:t>I will call these four G</w:t>
      </w:r>
      <w:r>
        <w:rPr>
          <w:rFonts w:ascii="Calibri" w:hAnsi="Calibri" w:cs="Calibri"/>
          <w:vertAlign w:val="superscript"/>
        </w:rPr>
        <w:t>Contour</w:t>
      </w:r>
      <w:r>
        <w:rPr>
          <w:rFonts w:ascii="Calibri" w:hAnsi="Calibri" w:cs="Calibri"/>
        </w:rPr>
        <w:t xml:space="preserve"> collectively, for short.  We will consider the operators to evolve according to the Hamiltonian,</w:t>
      </w:r>
    </w:p>
    <w:p w14:paraId="78ED6D4D" w14:textId="77777777" w:rsidR="001206D4" w:rsidRPr="007E6040" w:rsidRDefault="001206D4" w:rsidP="001206D4">
      <w:pPr>
        <w:rPr>
          <w:rFonts w:ascii="Calibri" w:hAnsi="Calibri" w:cs="Calibri"/>
        </w:rPr>
      </w:pPr>
    </w:p>
    <w:p w14:paraId="478722E0" w14:textId="77777777" w:rsidR="001206D4" w:rsidRPr="007E6040" w:rsidRDefault="001206D4" w:rsidP="001206D4">
      <w:pPr>
        <w:rPr>
          <w:rFonts w:ascii="Calibri" w:hAnsi="Calibri" w:cs="Calibri"/>
        </w:rPr>
      </w:pPr>
      <w:r w:rsidRPr="007E6040">
        <w:rPr>
          <w:position w:val="-12"/>
          <w:sz w:val="28"/>
          <w:szCs w:val="28"/>
        </w:rPr>
        <w:object w:dxaOrig="1700" w:dyaOrig="400" w14:anchorId="0FC501B9">
          <v:shape id="_x0000_i1026" type="#_x0000_t75" style="width:85.2pt;height:19.8pt" o:ole="">
            <v:imagedata r:id="rId9" o:title=""/>
          </v:shape>
          <o:OLEObject Type="Embed" ProgID="Equation.DSMT4" ShapeID="_x0000_i1026" DrawAspect="Content" ObjectID="_1827740509" r:id="rId10"/>
        </w:object>
      </w:r>
    </w:p>
    <w:p w14:paraId="2651C79D" w14:textId="77777777" w:rsidR="001206D4" w:rsidRPr="007E6040" w:rsidRDefault="001206D4" w:rsidP="001206D4">
      <w:pPr>
        <w:rPr>
          <w:rFonts w:ascii="Calibri" w:hAnsi="Calibri" w:cs="Calibri"/>
        </w:rPr>
      </w:pPr>
    </w:p>
    <w:p w14:paraId="2A639C84" w14:textId="77777777" w:rsidR="001206D4" w:rsidRPr="0010432F" w:rsidRDefault="001206D4" w:rsidP="001206D4">
      <w:pPr>
        <w:rPr>
          <w:rFonts w:ascii="Calibri" w:hAnsi="Calibri" w:cs="Calibri"/>
        </w:rPr>
      </w:pPr>
      <w:r>
        <w:rPr>
          <w:rFonts w:ascii="Calibri" w:hAnsi="Calibri" w:cs="Calibri"/>
        </w:rPr>
        <w:t>where H</w:t>
      </w:r>
      <w:r>
        <w:rPr>
          <w:rFonts w:ascii="Calibri" w:hAnsi="Calibri" w:cs="Calibri"/>
          <w:vertAlign w:val="subscript"/>
        </w:rPr>
        <w:t>0</w:t>
      </w:r>
      <w:r>
        <w:rPr>
          <w:rFonts w:ascii="Calibri" w:hAnsi="Calibri" w:cs="Calibri"/>
        </w:rPr>
        <w:t xml:space="preserve"> is a time-independent bilinear Hamiltonian,</w:t>
      </w:r>
    </w:p>
    <w:p w14:paraId="4A783C8F" w14:textId="77777777" w:rsidR="001206D4" w:rsidRDefault="001206D4" w:rsidP="001206D4">
      <w:pPr>
        <w:rPr>
          <w:rFonts w:ascii="Calibri" w:hAnsi="Calibri" w:cs="Calibri"/>
        </w:rPr>
      </w:pPr>
    </w:p>
    <w:p w14:paraId="01B8142B" w14:textId="77777777" w:rsidR="001206D4" w:rsidRDefault="001206D4" w:rsidP="001206D4">
      <w:pPr>
        <w:rPr>
          <w:rFonts w:ascii="Calibri" w:hAnsi="Calibri" w:cs="Calibri"/>
        </w:rPr>
      </w:pPr>
      <w:r w:rsidRPr="007E6040">
        <w:rPr>
          <w:rFonts w:ascii="Calibri" w:hAnsi="Calibri" w:cs="Calibri"/>
          <w:position w:val="-30"/>
        </w:rPr>
        <w:object w:dxaOrig="2820" w:dyaOrig="560" w14:anchorId="13DFC3B1">
          <v:shape id="_x0000_i1027" type="#_x0000_t75" style="width:141pt;height:28.2pt" o:ole="">
            <v:imagedata r:id="rId11" o:title=""/>
          </v:shape>
          <o:OLEObject Type="Embed" ProgID="Equation.DSMT4" ShapeID="_x0000_i1027" DrawAspect="Content" ObjectID="_1827740510" r:id="rId12"/>
        </w:object>
      </w:r>
    </w:p>
    <w:p w14:paraId="0DEA5D69" w14:textId="77777777" w:rsidR="001206D4" w:rsidRPr="007E6040" w:rsidRDefault="001206D4" w:rsidP="001206D4">
      <w:pPr>
        <w:rPr>
          <w:rFonts w:ascii="Calibri" w:hAnsi="Calibri" w:cs="Calibri"/>
        </w:rPr>
      </w:pPr>
    </w:p>
    <w:p w14:paraId="730E49EE" w14:textId="77777777" w:rsidR="001206D4" w:rsidRPr="007E6040" w:rsidRDefault="001206D4" w:rsidP="001206D4">
      <w:pPr>
        <w:rPr>
          <w:rFonts w:ascii="Calibri" w:hAnsi="Calibri" w:cs="Calibri"/>
        </w:rPr>
      </w:pPr>
      <w:r>
        <w:rPr>
          <w:rFonts w:ascii="Calibri" w:hAnsi="Calibri" w:cs="Calibri"/>
        </w:rPr>
        <w:t xml:space="preserve">and V(t) is the interaction, possibly time-dependent.  </w:t>
      </w:r>
      <w:r w:rsidR="00614CA7">
        <w:rPr>
          <w:rFonts w:ascii="Calibri" w:hAnsi="Calibri" w:cs="Calibri"/>
        </w:rPr>
        <w:t xml:space="preserve">But in QFT, V(t) is typically not time-dependent, because the fundamental entities out there are the fields themselves, not some explicitly time-dependent potential field from nowhere.  </w:t>
      </w:r>
      <w:r>
        <w:rPr>
          <w:rFonts w:ascii="Calibri" w:hAnsi="Calibri" w:cs="Calibri"/>
        </w:rPr>
        <w:t>In order to use Wick’s theorem, we’ll presume</w:t>
      </w:r>
      <w:r w:rsidRPr="007E6040">
        <w:rPr>
          <w:rFonts w:ascii="Calibri" w:hAnsi="Calibri" w:cs="Calibri"/>
        </w:rPr>
        <w:t xml:space="preserve"> |</w:t>
      </w:r>
      <w:r>
        <w:rPr>
          <w:rFonts w:ascii="Calibri" w:hAnsi="Calibri" w:cs="Calibri"/>
        </w:rPr>
        <w:t>Ω</w:t>
      </w:r>
      <w:r>
        <w:rPr>
          <w:rFonts w:ascii="Calibri" w:hAnsi="Calibri" w:cs="Calibri"/>
          <w:vertAlign w:val="subscript"/>
        </w:rPr>
        <w:t>0</w:t>
      </w:r>
      <w:r w:rsidRPr="007E6040">
        <w:rPr>
          <w:rFonts w:ascii="Calibri" w:hAnsi="Calibri" w:cs="Calibri"/>
        </w:rPr>
        <w:t xml:space="preserve">&gt; </w:t>
      </w:r>
      <w:r>
        <w:rPr>
          <w:rFonts w:ascii="Calibri" w:hAnsi="Calibri" w:cs="Calibri"/>
        </w:rPr>
        <w:t>to</w:t>
      </w:r>
      <w:r w:rsidRPr="007E6040">
        <w:rPr>
          <w:rFonts w:ascii="Calibri" w:hAnsi="Calibri" w:cs="Calibri"/>
        </w:rPr>
        <w:t xml:space="preserve"> be an eigenstate of H</w:t>
      </w:r>
      <w:r w:rsidRPr="007E6040">
        <w:rPr>
          <w:rFonts w:ascii="Calibri" w:hAnsi="Calibri" w:cs="Calibri"/>
          <w:vertAlign w:val="subscript"/>
        </w:rPr>
        <w:t>0</w:t>
      </w:r>
      <w:r w:rsidRPr="007E6040">
        <w:rPr>
          <w:rFonts w:ascii="Calibri" w:hAnsi="Calibri" w:cs="Calibri"/>
        </w:rPr>
        <w:t xml:space="preserve"> or some linear combination thereof.  Furthermore, </w:t>
      </w:r>
      <w:r>
        <w:rPr>
          <w:rFonts w:ascii="Calibri" w:hAnsi="Calibri" w:cs="Calibri"/>
        </w:rPr>
        <w:t>that</w:t>
      </w:r>
      <w:r w:rsidRPr="007E6040">
        <w:rPr>
          <w:rFonts w:ascii="Calibri" w:hAnsi="Calibri" w:cs="Calibri"/>
        </w:rPr>
        <w:t xml:space="preserve"> </w:t>
      </w:r>
      <w:r>
        <w:rPr>
          <w:rFonts w:ascii="Calibri" w:hAnsi="Calibri" w:cs="Calibri"/>
        </w:rPr>
        <w:t>it is</w:t>
      </w:r>
      <w:r w:rsidRPr="007E6040">
        <w:rPr>
          <w:rFonts w:ascii="Calibri" w:hAnsi="Calibri" w:cs="Calibri"/>
        </w:rPr>
        <w:t xml:space="preserve"> ‘homogeneous’ – i</w:t>
      </w:r>
      <w:r>
        <w:rPr>
          <w:rFonts w:ascii="Calibri" w:hAnsi="Calibri" w:cs="Calibri"/>
        </w:rPr>
        <w:t>.e., not a m</w:t>
      </w:r>
      <w:r w:rsidRPr="007E6040">
        <w:rPr>
          <w:rFonts w:ascii="Calibri" w:hAnsi="Calibri" w:cs="Calibri"/>
        </w:rPr>
        <w:t xml:space="preserve">acroscopic quantum state, like a Bose condensate.  Furthermore </w:t>
      </w:r>
      <w:r>
        <w:rPr>
          <w:rFonts w:ascii="Calibri" w:hAnsi="Calibri" w:cs="Calibri"/>
        </w:rPr>
        <w:t>that we’re in the thermodynamic limit, etc</w:t>
      </w:r>
      <w:r w:rsidRPr="007E6040">
        <w:rPr>
          <w:rFonts w:ascii="Calibri" w:hAnsi="Calibri" w:cs="Calibri"/>
        </w:rPr>
        <w:t xml:space="preserve">. </w:t>
      </w:r>
      <w:r>
        <w:rPr>
          <w:rFonts w:ascii="Calibri" w:hAnsi="Calibri" w:cs="Calibri"/>
        </w:rPr>
        <w:t xml:space="preserve"> As aforementioned, the excitation vacuum satisfies these constraints.</w:t>
      </w:r>
    </w:p>
    <w:p w14:paraId="06371691" w14:textId="77777777" w:rsidR="001206D4" w:rsidRPr="007E6040" w:rsidRDefault="001206D4" w:rsidP="001206D4">
      <w:pPr>
        <w:rPr>
          <w:rFonts w:ascii="Calibri" w:hAnsi="Calibri" w:cs="Calibri"/>
        </w:rPr>
      </w:pPr>
    </w:p>
    <w:p w14:paraId="0A6969C2" w14:textId="77777777" w:rsidR="001206D4" w:rsidRPr="00FF6C65" w:rsidRDefault="001206D4" w:rsidP="001206D4">
      <w:pPr>
        <w:rPr>
          <w:rFonts w:ascii="Calibri" w:hAnsi="Calibri" w:cs="Calibri"/>
          <w:b/>
          <w:sz w:val="28"/>
          <w:szCs w:val="28"/>
        </w:rPr>
      </w:pPr>
      <w:r w:rsidRPr="00FF6C65">
        <w:rPr>
          <w:rFonts w:ascii="Calibri" w:hAnsi="Calibri" w:cs="Calibri"/>
          <w:b/>
          <w:sz w:val="28"/>
          <w:szCs w:val="28"/>
        </w:rPr>
        <w:t>Perturbative expansion for G</w:t>
      </w:r>
      <w:r w:rsidRPr="00FF6C65">
        <w:rPr>
          <w:rFonts w:ascii="Calibri" w:hAnsi="Calibri" w:cs="Calibri"/>
          <w:b/>
          <w:sz w:val="28"/>
          <w:szCs w:val="28"/>
          <w:vertAlign w:val="superscript"/>
        </w:rPr>
        <w:t>&gt;</w:t>
      </w:r>
    </w:p>
    <w:p w14:paraId="090AE9FB" w14:textId="77777777" w:rsidR="001206D4" w:rsidRPr="007E6040" w:rsidRDefault="001206D4" w:rsidP="001206D4">
      <w:pPr>
        <w:rPr>
          <w:rFonts w:ascii="Calibri" w:hAnsi="Calibri" w:cs="Calibri"/>
        </w:rPr>
      </w:pPr>
      <w:r w:rsidRPr="007E6040">
        <w:rPr>
          <w:rFonts w:ascii="Calibri" w:hAnsi="Calibri" w:cs="Calibri"/>
        </w:rPr>
        <w:t>Let’s form G</w:t>
      </w:r>
      <w:r w:rsidRPr="007E6040">
        <w:rPr>
          <w:rFonts w:ascii="Calibri" w:hAnsi="Calibri" w:cs="Calibri"/>
          <w:vertAlign w:val="superscript"/>
        </w:rPr>
        <w:t>&gt;</w:t>
      </w:r>
      <w:r w:rsidRPr="007E6040">
        <w:rPr>
          <w:rFonts w:ascii="Calibri" w:hAnsi="Calibri" w:cs="Calibri"/>
        </w:rPr>
        <w:t xml:space="preserve">.   </w:t>
      </w:r>
    </w:p>
    <w:p w14:paraId="02BF05FF" w14:textId="77777777" w:rsidR="001206D4" w:rsidRPr="007E6040" w:rsidRDefault="001206D4" w:rsidP="001206D4">
      <w:pPr>
        <w:rPr>
          <w:rFonts w:ascii="Calibri" w:hAnsi="Calibri" w:cs="Calibri"/>
        </w:rPr>
      </w:pPr>
    </w:p>
    <w:p w14:paraId="7555C9DF" w14:textId="77777777" w:rsidR="001206D4" w:rsidRPr="007E6040" w:rsidRDefault="001206D4" w:rsidP="001206D4">
      <w:pPr>
        <w:rPr>
          <w:rFonts w:ascii="Calibri" w:hAnsi="Calibri" w:cs="Calibri"/>
        </w:rPr>
      </w:pPr>
      <w:r w:rsidRPr="000B30B7">
        <w:rPr>
          <w:rFonts w:ascii="Calibri" w:hAnsi="Calibri" w:cs="Calibri"/>
          <w:position w:val="-28"/>
        </w:rPr>
        <w:object w:dxaOrig="3540" w:dyaOrig="680" w14:anchorId="0A631A99">
          <v:shape id="_x0000_i1028" type="#_x0000_t75" style="width:177pt;height:34.2pt" o:ole="">
            <v:imagedata r:id="rId13" o:title=""/>
          </v:shape>
          <o:OLEObject Type="Embed" ProgID="Equation.DSMT4" ShapeID="_x0000_i1028" DrawAspect="Content" ObjectID="_1827740511" r:id="rId14"/>
        </w:object>
      </w:r>
    </w:p>
    <w:p w14:paraId="772E5FBB" w14:textId="77777777" w:rsidR="001206D4" w:rsidRPr="007E6040" w:rsidRDefault="001206D4" w:rsidP="001206D4">
      <w:pPr>
        <w:rPr>
          <w:rFonts w:ascii="Calibri" w:hAnsi="Calibri" w:cs="Calibri"/>
        </w:rPr>
      </w:pPr>
      <w:r>
        <w:rPr>
          <w:rFonts w:ascii="Calibri" w:hAnsi="Calibri" w:cs="Calibri"/>
        </w:rPr>
        <w:t>As covered in the single particle file, we can write this as:</w:t>
      </w:r>
    </w:p>
    <w:p w14:paraId="491B731B" w14:textId="77777777" w:rsidR="001206D4" w:rsidRPr="007E6040" w:rsidRDefault="001206D4" w:rsidP="001206D4">
      <w:pPr>
        <w:rPr>
          <w:rFonts w:ascii="Calibri" w:hAnsi="Calibri" w:cs="Calibri"/>
        </w:rPr>
      </w:pPr>
    </w:p>
    <w:p w14:paraId="3D1BBB7C" w14:textId="35D092CD" w:rsidR="001206D4" w:rsidRPr="007E6040" w:rsidRDefault="00DB3EB8" w:rsidP="001206D4">
      <w:pPr>
        <w:rPr>
          <w:rFonts w:ascii="Calibri" w:hAnsi="Calibri" w:cs="Calibri"/>
        </w:rPr>
      </w:pPr>
      <w:r w:rsidRPr="001F4744">
        <w:rPr>
          <w:rFonts w:ascii="Calibri" w:hAnsi="Calibri" w:cs="Calibri"/>
          <w:position w:val="-78"/>
        </w:rPr>
        <w:object w:dxaOrig="6340" w:dyaOrig="1680" w14:anchorId="17000307">
          <v:shape id="_x0000_i1062" type="#_x0000_t75" style="width:316.8pt;height:82.8pt" o:ole="">
            <v:imagedata r:id="rId15" o:title=""/>
          </v:shape>
          <o:OLEObject Type="Embed" ProgID="Equation.DSMT4" ShapeID="_x0000_i1062" DrawAspect="Content" ObjectID="_1827740512" r:id="rId16"/>
        </w:object>
      </w:r>
    </w:p>
    <w:p w14:paraId="6BF4545E" w14:textId="77777777" w:rsidR="001206D4" w:rsidRPr="007E6040" w:rsidRDefault="001206D4" w:rsidP="001206D4">
      <w:pPr>
        <w:rPr>
          <w:rFonts w:ascii="Calibri" w:hAnsi="Calibri" w:cs="Calibri"/>
        </w:rPr>
      </w:pPr>
    </w:p>
    <w:p w14:paraId="17558F90" w14:textId="77777777" w:rsidR="001206D4" w:rsidRDefault="001206D4" w:rsidP="001206D4">
      <w:pPr>
        <w:tabs>
          <w:tab w:val="right" w:pos="8640"/>
        </w:tabs>
        <w:rPr>
          <w:rFonts w:ascii="Calibri" w:hAnsi="Calibri" w:cs="Calibri"/>
        </w:rPr>
      </w:pPr>
      <w:r>
        <w:rPr>
          <w:rFonts w:ascii="Calibri" w:hAnsi="Calibri" w:cs="Calibri"/>
        </w:rPr>
        <w:t>where S would look like this:</w:t>
      </w:r>
    </w:p>
    <w:p w14:paraId="48715311" w14:textId="77777777" w:rsidR="001206D4" w:rsidRDefault="001206D4" w:rsidP="001206D4">
      <w:pPr>
        <w:tabs>
          <w:tab w:val="right" w:pos="8640"/>
        </w:tabs>
        <w:rPr>
          <w:rFonts w:ascii="Calibri" w:hAnsi="Calibri" w:cs="Calibri"/>
        </w:rPr>
      </w:pPr>
    </w:p>
    <w:p w14:paraId="3E8C7F27" w14:textId="77777777" w:rsidR="001206D4" w:rsidRDefault="001206D4" w:rsidP="001206D4">
      <w:pPr>
        <w:tabs>
          <w:tab w:val="right" w:pos="8640"/>
        </w:tabs>
        <w:rPr>
          <w:rFonts w:ascii="Calibri" w:hAnsi="Calibri" w:cs="Calibri"/>
        </w:rPr>
      </w:pPr>
      <w:r w:rsidRPr="00FF6C65">
        <w:rPr>
          <w:rFonts w:ascii="Calibri" w:hAnsi="Calibri" w:cs="Calibri"/>
          <w:position w:val="-12"/>
        </w:rPr>
        <w:object w:dxaOrig="2040" w:dyaOrig="580" w14:anchorId="7680D3CB">
          <v:shape id="_x0000_i1030" type="#_x0000_t75" style="width:102pt;height:28.8pt" o:ole="">
            <v:imagedata r:id="rId17" o:title=""/>
          </v:shape>
          <o:OLEObject Type="Embed" ProgID="Equation.DSMT4" ShapeID="_x0000_i1030" DrawAspect="Content" ObjectID="_1827740513" r:id="rId18"/>
        </w:object>
      </w:r>
    </w:p>
    <w:p w14:paraId="2EF6DC0D" w14:textId="77777777" w:rsidR="001206D4" w:rsidRPr="007E6040" w:rsidRDefault="001206D4" w:rsidP="001206D4">
      <w:pPr>
        <w:rPr>
          <w:rFonts w:ascii="Calibri" w:hAnsi="Calibri" w:cs="Calibri"/>
        </w:rPr>
      </w:pPr>
    </w:p>
    <w:p w14:paraId="4F64B33E" w14:textId="77777777" w:rsidR="001206D4" w:rsidRPr="007E6040" w:rsidRDefault="001206D4" w:rsidP="001206D4">
      <w:pPr>
        <w:rPr>
          <w:rFonts w:ascii="Calibri" w:hAnsi="Calibri" w:cs="Calibri"/>
        </w:rPr>
      </w:pPr>
      <w:r w:rsidRPr="007E6040">
        <w:rPr>
          <w:rFonts w:ascii="Calibri" w:hAnsi="Calibri" w:cs="Calibri"/>
        </w:rPr>
        <w:t xml:space="preserve">and </w:t>
      </w:r>
      <w:r>
        <w:rPr>
          <w:rFonts w:ascii="Calibri" w:hAnsi="Calibri" w:cs="Calibri"/>
        </w:rPr>
        <w:t>refers to the contour below:</w:t>
      </w:r>
    </w:p>
    <w:p w14:paraId="653D272A" w14:textId="77777777" w:rsidR="001206D4" w:rsidRPr="007E6040" w:rsidRDefault="001206D4" w:rsidP="001206D4">
      <w:pPr>
        <w:rPr>
          <w:rFonts w:ascii="Calibri" w:hAnsi="Calibri" w:cs="Calibri"/>
        </w:rPr>
      </w:pPr>
    </w:p>
    <w:p w14:paraId="761467B2" w14:textId="77777777" w:rsidR="001206D4" w:rsidRPr="007E6040" w:rsidRDefault="001206D4" w:rsidP="001206D4">
      <w:pPr>
        <w:rPr>
          <w:rFonts w:ascii="Calibri" w:hAnsi="Calibri" w:cs="Calibri"/>
        </w:rPr>
      </w:pPr>
      <w:r w:rsidRPr="007E6040">
        <w:rPr>
          <w:rFonts w:ascii="Calibri" w:hAnsi="Calibri" w:cs="Calibri"/>
        </w:rPr>
        <w:object w:dxaOrig="4619" w:dyaOrig="2400" w14:anchorId="474A120D">
          <v:shape id="_x0000_i1031" type="#_x0000_t75" style="width:243pt;height:79.8pt" o:ole="">
            <v:imagedata r:id="rId19" o:title="" croptop="11878f" cropbottom="10241f" cropright="-3404f"/>
          </v:shape>
          <o:OLEObject Type="Embed" ProgID="PBrush" ShapeID="_x0000_i1031" DrawAspect="Content" ObjectID="_1827740514" r:id="rId20"/>
        </w:object>
      </w:r>
    </w:p>
    <w:p w14:paraId="07DB1805" w14:textId="77777777" w:rsidR="001206D4" w:rsidRDefault="001206D4" w:rsidP="001206D4">
      <w:pPr>
        <w:rPr>
          <w:rFonts w:ascii="Calibri" w:hAnsi="Calibri" w:cs="Calibri"/>
        </w:rPr>
      </w:pPr>
    </w:p>
    <w:p w14:paraId="7B353122" w14:textId="77777777" w:rsidR="001206D4" w:rsidRDefault="001206D4" w:rsidP="001206D4">
      <w:pPr>
        <w:rPr>
          <w:rFonts w:ascii="Calibri" w:hAnsi="Calibri" w:cs="Calibri"/>
        </w:rPr>
      </w:pPr>
      <w:r>
        <w:rPr>
          <w:rFonts w:ascii="Calibri" w:hAnsi="Calibri" w:cs="Calibri"/>
        </w:rPr>
        <w:t xml:space="preserve">We could make τ = ∞ if desired.  </w:t>
      </w:r>
    </w:p>
    <w:p w14:paraId="42AAE3D5" w14:textId="77777777" w:rsidR="001206D4" w:rsidRPr="007E6040" w:rsidRDefault="001206D4" w:rsidP="001206D4">
      <w:pPr>
        <w:rPr>
          <w:rFonts w:ascii="Calibri" w:hAnsi="Calibri" w:cs="Calibri"/>
        </w:rPr>
      </w:pPr>
    </w:p>
    <w:p w14:paraId="30F32D3C" w14:textId="77777777" w:rsidR="001206D4" w:rsidRPr="00FF6C65" w:rsidRDefault="001206D4" w:rsidP="001206D4">
      <w:pPr>
        <w:rPr>
          <w:rFonts w:ascii="Calibri" w:hAnsi="Calibri" w:cs="Calibri"/>
          <w:b/>
          <w:sz w:val="28"/>
          <w:szCs w:val="28"/>
        </w:rPr>
      </w:pPr>
      <w:r w:rsidRPr="00FF6C65">
        <w:rPr>
          <w:rFonts w:ascii="Calibri" w:hAnsi="Calibri" w:cs="Calibri"/>
          <w:b/>
          <w:sz w:val="28"/>
          <w:szCs w:val="28"/>
        </w:rPr>
        <w:t>Perturbative expansion for G</w:t>
      </w:r>
      <w:r w:rsidRPr="00FF6C65">
        <w:rPr>
          <w:rFonts w:ascii="Calibri" w:hAnsi="Calibri" w:cs="Calibri"/>
          <w:b/>
          <w:sz w:val="28"/>
          <w:szCs w:val="28"/>
          <w:vertAlign w:val="superscript"/>
        </w:rPr>
        <w:t>&lt;</w:t>
      </w:r>
    </w:p>
    <w:p w14:paraId="7C1B1BE1" w14:textId="77777777" w:rsidR="001206D4" w:rsidRPr="007E6040" w:rsidRDefault="001206D4" w:rsidP="001206D4">
      <w:pPr>
        <w:rPr>
          <w:rFonts w:ascii="Calibri" w:hAnsi="Calibri" w:cs="Calibri"/>
        </w:rPr>
      </w:pPr>
      <w:r w:rsidRPr="007E6040">
        <w:rPr>
          <w:rFonts w:ascii="Calibri" w:hAnsi="Calibri" w:cs="Calibri"/>
        </w:rPr>
        <w:t>We start with,</w:t>
      </w:r>
    </w:p>
    <w:p w14:paraId="370972B6" w14:textId="77777777" w:rsidR="001206D4" w:rsidRPr="007E6040" w:rsidRDefault="001206D4" w:rsidP="001206D4">
      <w:pPr>
        <w:rPr>
          <w:rFonts w:ascii="Calibri" w:hAnsi="Calibri" w:cs="Calibri"/>
        </w:rPr>
      </w:pPr>
    </w:p>
    <w:p w14:paraId="00828038" w14:textId="77777777" w:rsidR="001206D4" w:rsidRPr="007E6040" w:rsidRDefault="00852E92" w:rsidP="001206D4">
      <w:pPr>
        <w:rPr>
          <w:rFonts w:ascii="Calibri" w:hAnsi="Calibri" w:cs="Calibri"/>
        </w:rPr>
      </w:pPr>
      <w:r w:rsidRPr="007E6040">
        <w:rPr>
          <w:rFonts w:ascii="Calibri" w:hAnsi="Calibri" w:cs="Calibri"/>
          <w:position w:val="-14"/>
        </w:rPr>
        <w:object w:dxaOrig="3519" w:dyaOrig="400" w14:anchorId="7FA34793">
          <v:shape id="_x0000_i1032" type="#_x0000_t75" style="width:175.8pt;height:19.8pt" o:ole="">
            <v:imagedata r:id="rId21" o:title=""/>
          </v:shape>
          <o:OLEObject Type="Embed" ProgID="Equation.DSMT4" ShapeID="_x0000_i1032" DrawAspect="Content" ObjectID="_1827740515" r:id="rId22"/>
        </w:object>
      </w:r>
    </w:p>
    <w:p w14:paraId="297D9E7D" w14:textId="77777777" w:rsidR="001206D4" w:rsidRPr="007E6040" w:rsidRDefault="001206D4" w:rsidP="001206D4">
      <w:pPr>
        <w:rPr>
          <w:rFonts w:ascii="Calibri" w:hAnsi="Calibri" w:cs="Calibri"/>
        </w:rPr>
      </w:pPr>
    </w:p>
    <w:p w14:paraId="5335F974" w14:textId="77777777" w:rsidR="001206D4" w:rsidRPr="007E6040" w:rsidRDefault="001206D4" w:rsidP="001206D4">
      <w:pPr>
        <w:rPr>
          <w:rFonts w:ascii="Calibri" w:hAnsi="Calibri" w:cs="Calibri"/>
        </w:rPr>
      </w:pPr>
      <w:r>
        <w:rPr>
          <w:rFonts w:ascii="Calibri" w:hAnsi="Calibri" w:cs="Calibri"/>
        </w:rPr>
        <w:t>And as covered in the single particle file, we can write this as:</w:t>
      </w:r>
    </w:p>
    <w:p w14:paraId="58AFA687" w14:textId="77777777" w:rsidR="001206D4" w:rsidRPr="007E6040" w:rsidRDefault="001206D4" w:rsidP="001206D4">
      <w:pPr>
        <w:rPr>
          <w:rFonts w:ascii="Calibri" w:hAnsi="Calibri" w:cs="Calibri"/>
        </w:rPr>
      </w:pPr>
    </w:p>
    <w:p w14:paraId="659460DB" w14:textId="6E56F55B" w:rsidR="001206D4" w:rsidRPr="007E6040" w:rsidRDefault="00D7424C" w:rsidP="001206D4">
      <w:pPr>
        <w:rPr>
          <w:rFonts w:ascii="Calibri" w:hAnsi="Calibri" w:cs="Calibri"/>
        </w:rPr>
      </w:pPr>
      <w:r w:rsidRPr="001F4744">
        <w:rPr>
          <w:rFonts w:ascii="Calibri" w:hAnsi="Calibri" w:cs="Calibri"/>
          <w:position w:val="-54"/>
        </w:rPr>
        <w:object w:dxaOrig="5960" w:dyaOrig="1200" w14:anchorId="35FDBDDA">
          <v:shape id="_x0000_i1033" type="#_x0000_t75" style="width:297.6pt;height:59.4pt" o:ole="">
            <v:imagedata r:id="rId23" o:title=""/>
          </v:shape>
          <o:OLEObject Type="Embed" ProgID="Equation.DSMT4" ShapeID="_x0000_i1033" DrawAspect="Content" ObjectID="_1827740516" r:id="rId24"/>
        </w:object>
      </w:r>
    </w:p>
    <w:p w14:paraId="0854AD45" w14:textId="77777777" w:rsidR="001206D4" w:rsidRPr="007E6040" w:rsidRDefault="001206D4" w:rsidP="001206D4">
      <w:pPr>
        <w:rPr>
          <w:rFonts w:ascii="Calibri" w:hAnsi="Calibri" w:cs="Calibri"/>
        </w:rPr>
      </w:pPr>
    </w:p>
    <w:p w14:paraId="3387DF46" w14:textId="77777777" w:rsidR="001206D4" w:rsidRPr="007E6040" w:rsidRDefault="001206D4" w:rsidP="001206D4">
      <w:pPr>
        <w:rPr>
          <w:rFonts w:ascii="Calibri" w:hAnsi="Calibri" w:cs="Calibri"/>
        </w:rPr>
      </w:pPr>
      <w:r w:rsidRPr="007E6040">
        <w:rPr>
          <w:rFonts w:ascii="Calibri" w:hAnsi="Calibri" w:cs="Calibri"/>
        </w:rPr>
        <w:t>Where the contour orders the times according to</w:t>
      </w:r>
    </w:p>
    <w:p w14:paraId="7E8D4489" w14:textId="77777777" w:rsidR="001206D4" w:rsidRPr="007E6040" w:rsidRDefault="001206D4" w:rsidP="001206D4">
      <w:pPr>
        <w:rPr>
          <w:rFonts w:ascii="Calibri" w:hAnsi="Calibri" w:cs="Calibri"/>
        </w:rPr>
      </w:pPr>
    </w:p>
    <w:p w14:paraId="0C8B403F" w14:textId="77777777" w:rsidR="001206D4" w:rsidRPr="007E6040" w:rsidRDefault="001206D4" w:rsidP="001206D4">
      <w:pPr>
        <w:rPr>
          <w:rFonts w:ascii="Calibri" w:hAnsi="Calibri" w:cs="Calibri"/>
        </w:rPr>
      </w:pPr>
      <w:r w:rsidRPr="007E6040">
        <w:rPr>
          <w:rFonts w:ascii="Calibri" w:hAnsi="Calibri" w:cs="Calibri"/>
        </w:rPr>
        <w:object w:dxaOrig="4619" w:dyaOrig="2400" w14:anchorId="626919F4">
          <v:shape id="_x0000_i1034" type="#_x0000_t75" style="width:243pt;height:81.6pt" o:ole="">
            <v:imagedata r:id="rId25" o:title="" croptop="12697f" cropbottom="8193f" cropright="-3403f"/>
          </v:shape>
          <o:OLEObject Type="Embed" ProgID="PBrush" ShapeID="_x0000_i1034" DrawAspect="Content" ObjectID="_1827740517" r:id="rId26"/>
        </w:object>
      </w:r>
    </w:p>
    <w:p w14:paraId="552C69C2" w14:textId="77777777" w:rsidR="001206D4" w:rsidRPr="007E6040" w:rsidRDefault="001206D4" w:rsidP="001206D4">
      <w:pPr>
        <w:rPr>
          <w:rFonts w:ascii="Calibri" w:hAnsi="Calibri" w:cs="Calibri"/>
        </w:rPr>
      </w:pPr>
    </w:p>
    <w:p w14:paraId="23E20C26" w14:textId="77777777" w:rsidR="001206D4" w:rsidRPr="007E6040" w:rsidRDefault="001206D4" w:rsidP="001206D4">
      <w:pPr>
        <w:rPr>
          <w:rFonts w:ascii="Calibri" w:hAnsi="Calibri" w:cs="Calibri"/>
        </w:rPr>
      </w:pPr>
      <w:r>
        <w:rPr>
          <w:rFonts w:ascii="Calibri" w:hAnsi="Calibri" w:cs="Calibri"/>
        </w:rPr>
        <w:lastRenderedPageBreak/>
        <w:t>Again we could make τ = ∞ if desired.</w:t>
      </w:r>
    </w:p>
    <w:p w14:paraId="31F8CB06" w14:textId="77777777" w:rsidR="001206D4" w:rsidRPr="007E6040" w:rsidRDefault="001206D4" w:rsidP="001206D4">
      <w:pPr>
        <w:rPr>
          <w:rFonts w:ascii="Calibri" w:hAnsi="Calibri" w:cs="Calibri"/>
        </w:rPr>
      </w:pPr>
    </w:p>
    <w:p w14:paraId="30916804" w14:textId="77777777" w:rsidR="001206D4" w:rsidRPr="00FF6C65" w:rsidRDefault="001206D4" w:rsidP="001206D4">
      <w:pPr>
        <w:rPr>
          <w:rFonts w:ascii="Calibri" w:hAnsi="Calibri" w:cs="Calibri"/>
          <w:sz w:val="28"/>
          <w:szCs w:val="28"/>
        </w:rPr>
      </w:pPr>
      <w:r w:rsidRPr="00FF6C65">
        <w:rPr>
          <w:rFonts w:ascii="Calibri" w:hAnsi="Calibri" w:cs="Calibri"/>
          <w:b/>
          <w:sz w:val="28"/>
          <w:szCs w:val="28"/>
        </w:rPr>
        <w:t>Perturbative expansion for G</w:t>
      </w:r>
      <w:r w:rsidRPr="00FF6C65">
        <w:rPr>
          <w:rFonts w:ascii="Calibri" w:hAnsi="Calibri" w:cs="Calibri"/>
          <w:b/>
          <w:sz w:val="28"/>
          <w:szCs w:val="28"/>
          <w:vertAlign w:val="superscript"/>
        </w:rPr>
        <w:t>C</w:t>
      </w:r>
    </w:p>
    <w:p w14:paraId="55503C31" w14:textId="77777777" w:rsidR="001206D4" w:rsidRPr="007E6040" w:rsidRDefault="001206D4" w:rsidP="001206D4">
      <w:pPr>
        <w:rPr>
          <w:rFonts w:ascii="Calibri" w:hAnsi="Calibri" w:cs="Calibri"/>
        </w:rPr>
      </w:pPr>
      <w:r w:rsidRPr="007E6040">
        <w:rPr>
          <w:rFonts w:ascii="Calibri" w:hAnsi="Calibri" w:cs="Calibri"/>
        </w:rPr>
        <w:t>We start with</w:t>
      </w:r>
    </w:p>
    <w:p w14:paraId="0221FC5F" w14:textId="77777777" w:rsidR="001206D4" w:rsidRPr="007E6040" w:rsidRDefault="001206D4" w:rsidP="001206D4">
      <w:pPr>
        <w:rPr>
          <w:rFonts w:ascii="Calibri" w:hAnsi="Calibri" w:cs="Calibri"/>
        </w:rPr>
      </w:pPr>
    </w:p>
    <w:p w14:paraId="6CDB7072" w14:textId="77777777" w:rsidR="001206D4" w:rsidRPr="007E6040" w:rsidRDefault="001206D4" w:rsidP="001206D4">
      <w:pPr>
        <w:rPr>
          <w:rFonts w:ascii="Calibri" w:hAnsi="Calibri" w:cs="Calibri"/>
        </w:rPr>
      </w:pPr>
      <w:r w:rsidRPr="00FF6C65">
        <w:rPr>
          <w:rFonts w:ascii="Calibri" w:hAnsi="Calibri" w:cs="Calibri"/>
          <w:position w:val="-14"/>
        </w:rPr>
        <w:object w:dxaOrig="3739" w:dyaOrig="400" w14:anchorId="75158399">
          <v:shape id="_x0000_i1035" type="#_x0000_t75" style="width:187.2pt;height:19.8pt" o:ole="">
            <v:imagedata r:id="rId27" o:title=""/>
          </v:shape>
          <o:OLEObject Type="Embed" ProgID="Equation.DSMT4" ShapeID="_x0000_i1035" DrawAspect="Content" ObjectID="_1827740518" r:id="rId28"/>
        </w:object>
      </w:r>
    </w:p>
    <w:p w14:paraId="3975BE80" w14:textId="77777777" w:rsidR="001206D4" w:rsidRPr="007E6040" w:rsidRDefault="001206D4" w:rsidP="001206D4">
      <w:pPr>
        <w:rPr>
          <w:rFonts w:ascii="Calibri" w:hAnsi="Calibri" w:cs="Calibri"/>
        </w:rPr>
      </w:pPr>
    </w:p>
    <w:p w14:paraId="751A136E" w14:textId="77777777" w:rsidR="001206D4" w:rsidRPr="007E6040" w:rsidRDefault="001206D4" w:rsidP="001206D4">
      <w:pPr>
        <w:rPr>
          <w:rFonts w:ascii="Calibri" w:hAnsi="Calibri" w:cs="Calibri"/>
        </w:rPr>
      </w:pPr>
      <w:r>
        <w:rPr>
          <w:rFonts w:ascii="Calibri" w:hAnsi="Calibri" w:cs="Calibri"/>
        </w:rPr>
        <w:t>As in the single particle file, we can write:</w:t>
      </w:r>
    </w:p>
    <w:p w14:paraId="0468687D" w14:textId="77777777" w:rsidR="001206D4" w:rsidRPr="007E6040" w:rsidRDefault="001206D4" w:rsidP="001206D4">
      <w:pPr>
        <w:rPr>
          <w:rFonts w:ascii="Calibri" w:hAnsi="Calibri" w:cs="Calibri"/>
        </w:rPr>
      </w:pPr>
    </w:p>
    <w:p w14:paraId="347D2AE6" w14:textId="7F235DFE" w:rsidR="001206D4" w:rsidRPr="007E6040" w:rsidRDefault="001F4744" w:rsidP="001206D4">
      <w:pPr>
        <w:rPr>
          <w:rFonts w:ascii="Calibri" w:hAnsi="Calibri" w:cs="Calibri"/>
        </w:rPr>
      </w:pPr>
      <w:r w:rsidRPr="001F4744">
        <w:rPr>
          <w:rFonts w:ascii="Calibri" w:hAnsi="Calibri" w:cs="Calibri"/>
          <w:position w:val="-54"/>
        </w:rPr>
        <w:object w:dxaOrig="6259" w:dyaOrig="1200" w14:anchorId="55667C3E">
          <v:shape id="_x0000_i1036" type="#_x0000_t75" style="width:313.2pt;height:59.4pt" o:ole="">
            <v:imagedata r:id="rId29" o:title=""/>
          </v:shape>
          <o:OLEObject Type="Embed" ProgID="Equation.DSMT4" ShapeID="_x0000_i1036" DrawAspect="Content" ObjectID="_1827740519" r:id="rId30"/>
        </w:object>
      </w:r>
    </w:p>
    <w:p w14:paraId="40E388D4" w14:textId="77777777" w:rsidR="001206D4" w:rsidRPr="007E6040" w:rsidRDefault="001206D4" w:rsidP="001206D4">
      <w:pPr>
        <w:rPr>
          <w:rFonts w:ascii="Calibri" w:hAnsi="Calibri" w:cs="Calibri"/>
        </w:rPr>
      </w:pPr>
    </w:p>
    <w:p w14:paraId="74050D98" w14:textId="77777777" w:rsidR="001206D4" w:rsidRPr="007E6040" w:rsidRDefault="001206D4" w:rsidP="001206D4">
      <w:pPr>
        <w:rPr>
          <w:rFonts w:ascii="Calibri" w:hAnsi="Calibri" w:cs="Calibri"/>
        </w:rPr>
      </w:pPr>
      <w:r>
        <w:rPr>
          <w:rFonts w:ascii="Calibri" w:hAnsi="Calibri" w:cs="Calibri"/>
        </w:rPr>
        <w:t>w</w:t>
      </w:r>
      <w:r w:rsidRPr="007E6040">
        <w:rPr>
          <w:rFonts w:ascii="Calibri" w:hAnsi="Calibri" w:cs="Calibri"/>
        </w:rPr>
        <w:t>here the contour orders the times according to</w:t>
      </w:r>
      <w:r>
        <w:rPr>
          <w:rFonts w:ascii="Calibri" w:hAnsi="Calibri" w:cs="Calibri"/>
        </w:rPr>
        <w:t>:</w:t>
      </w:r>
    </w:p>
    <w:p w14:paraId="00E78598" w14:textId="77777777" w:rsidR="001206D4" w:rsidRPr="007E6040" w:rsidRDefault="001206D4" w:rsidP="001206D4">
      <w:pPr>
        <w:rPr>
          <w:rFonts w:ascii="Calibri" w:hAnsi="Calibri" w:cs="Calibri"/>
        </w:rPr>
      </w:pPr>
    </w:p>
    <w:p w14:paraId="4CFCD7FB" w14:textId="77777777" w:rsidR="001206D4" w:rsidRPr="007E6040" w:rsidRDefault="001206D4" w:rsidP="001206D4">
      <w:pPr>
        <w:rPr>
          <w:rFonts w:ascii="Calibri" w:hAnsi="Calibri" w:cs="Calibri"/>
        </w:rPr>
      </w:pPr>
      <w:r w:rsidRPr="007E6040">
        <w:rPr>
          <w:rFonts w:ascii="Calibri" w:hAnsi="Calibri" w:cs="Calibri"/>
        </w:rPr>
        <w:object w:dxaOrig="4619" w:dyaOrig="2400" w14:anchorId="57B93382">
          <v:shape id="_x0000_i1037" type="#_x0000_t75" style="width:234pt;height:68.4pt" o:ole="">
            <v:imagedata r:id="rId31" o:title="" croptop="14745f" cropbottom="13519f" cropright="-851f"/>
          </v:shape>
          <o:OLEObject Type="Embed" ProgID="PBrush" ShapeID="_x0000_i1037" DrawAspect="Content" ObjectID="_1827740520" r:id="rId32"/>
        </w:object>
      </w:r>
    </w:p>
    <w:p w14:paraId="1AF6A821" w14:textId="77777777" w:rsidR="001206D4" w:rsidRPr="007E6040" w:rsidRDefault="001206D4" w:rsidP="001206D4">
      <w:pPr>
        <w:rPr>
          <w:rFonts w:ascii="Calibri" w:hAnsi="Calibri" w:cs="Calibri"/>
        </w:rPr>
      </w:pPr>
    </w:p>
    <w:p w14:paraId="039CC72B" w14:textId="77777777" w:rsidR="001206D4" w:rsidRPr="007E6040" w:rsidRDefault="001206D4" w:rsidP="001206D4">
      <w:pPr>
        <w:rPr>
          <w:rFonts w:ascii="Calibri" w:hAnsi="Calibri" w:cs="Calibri"/>
        </w:rPr>
      </w:pPr>
      <w:r>
        <w:rPr>
          <w:rFonts w:ascii="Calibri" w:hAnsi="Calibri" w:cs="Calibri"/>
        </w:rPr>
        <w:t xml:space="preserve">and we can make τ = ∞.  </w:t>
      </w:r>
    </w:p>
    <w:p w14:paraId="3091738B" w14:textId="77777777" w:rsidR="001206D4" w:rsidRPr="007E6040" w:rsidRDefault="001206D4" w:rsidP="001206D4">
      <w:pPr>
        <w:rPr>
          <w:rFonts w:ascii="Calibri" w:hAnsi="Calibri" w:cs="Calibri"/>
        </w:rPr>
      </w:pPr>
    </w:p>
    <w:p w14:paraId="570A7ACE" w14:textId="77777777" w:rsidR="001206D4" w:rsidRPr="00896794" w:rsidRDefault="001206D4" w:rsidP="001206D4">
      <w:pPr>
        <w:rPr>
          <w:rFonts w:ascii="Calibri" w:hAnsi="Calibri" w:cs="Calibri"/>
          <w:b/>
          <w:sz w:val="28"/>
          <w:szCs w:val="28"/>
        </w:rPr>
      </w:pPr>
      <w:r w:rsidRPr="00896794">
        <w:rPr>
          <w:rFonts w:ascii="Calibri" w:hAnsi="Calibri" w:cs="Calibri"/>
          <w:b/>
          <w:sz w:val="28"/>
          <w:szCs w:val="28"/>
        </w:rPr>
        <w:t>Perturbative expansion for G</w:t>
      </w:r>
      <w:r w:rsidRPr="00896794">
        <w:rPr>
          <w:rFonts w:ascii="Calibri" w:hAnsi="Calibri" w:cs="Calibri"/>
          <w:b/>
          <w:sz w:val="28"/>
          <w:szCs w:val="28"/>
          <w:vertAlign w:val="superscript"/>
        </w:rPr>
        <w:t>AC</w:t>
      </w:r>
    </w:p>
    <w:p w14:paraId="48160C79" w14:textId="77777777" w:rsidR="001206D4" w:rsidRPr="007E6040" w:rsidRDefault="001206D4" w:rsidP="001206D4">
      <w:pPr>
        <w:rPr>
          <w:rFonts w:ascii="Calibri" w:hAnsi="Calibri" w:cs="Calibri"/>
        </w:rPr>
      </w:pPr>
      <w:r w:rsidRPr="007E6040">
        <w:rPr>
          <w:rFonts w:ascii="Calibri" w:hAnsi="Calibri" w:cs="Calibri"/>
        </w:rPr>
        <w:t>We start with</w:t>
      </w:r>
    </w:p>
    <w:p w14:paraId="10E95D6B" w14:textId="77777777" w:rsidR="001206D4" w:rsidRPr="007E6040" w:rsidRDefault="001206D4" w:rsidP="001206D4">
      <w:pPr>
        <w:rPr>
          <w:rFonts w:ascii="Calibri" w:hAnsi="Calibri" w:cs="Calibri"/>
        </w:rPr>
      </w:pPr>
    </w:p>
    <w:p w14:paraId="63B19514" w14:textId="77777777" w:rsidR="001206D4" w:rsidRPr="007E6040" w:rsidRDefault="001206D4" w:rsidP="001206D4">
      <w:pPr>
        <w:rPr>
          <w:rFonts w:ascii="Calibri" w:hAnsi="Calibri" w:cs="Calibri"/>
        </w:rPr>
      </w:pPr>
      <w:r w:rsidRPr="007E6040">
        <w:rPr>
          <w:rFonts w:ascii="Calibri" w:hAnsi="Calibri" w:cs="Calibri"/>
          <w:position w:val="-16"/>
        </w:rPr>
        <w:object w:dxaOrig="3760" w:dyaOrig="440" w14:anchorId="76F9EC06">
          <v:shape id="_x0000_i1038" type="#_x0000_t75" style="width:187.8pt;height:22.2pt" o:ole="">
            <v:imagedata r:id="rId33" o:title=""/>
          </v:shape>
          <o:OLEObject Type="Embed" ProgID="Equation.DSMT4" ShapeID="_x0000_i1038" DrawAspect="Content" ObjectID="_1827740521" r:id="rId34"/>
        </w:object>
      </w:r>
    </w:p>
    <w:p w14:paraId="2EB11DD9" w14:textId="77777777" w:rsidR="001206D4" w:rsidRPr="007E6040" w:rsidRDefault="001206D4" w:rsidP="001206D4">
      <w:pPr>
        <w:rPr>
          <w:rFonts w:ascii="Calibri" w:hAnsi="Calibri" w:cs="Calibri"/>
        </w:rPr>
      </w:pPr>
    </w:p>
    <w:p w14:paraId="5BD2D1CA" w14:textId="77777777" w:rsidR="001206D4" w:rsidRPr="007E6040" w:rsidRDefault="001206D4" w:rsidP="001206D4">
      <w:pPr>
        <w:rPr>
          <w:rFonts w:ascii="Calibri" w:hAnsi="Calibri" w:cs="Calibri"/>
        </w:rPr>
      </w:pPr>
      <w:r>
        <w:rPr>
          <w:rFonts w:ascii="Calibri" w:hAnsi="Calibri" w:cs="Calibri"/>
        </w:rPr>
        <w:t>which we can write as:</w:t>
      </w:r>
    </w:p>
    <w:p w14:paraId="41C728EB" w14:textId="77777777" w:rsidR="001206D4" w:rsidRPr="007E6040" w:rsidRDefault="001206D4" w:rsidP="001206D4">
      <w:pPr>
        <w:rPr>
          <w:rFonts w:ascii="Calibri" w:hAnsi="Calibri" w:cs="Calibri"/>
        </w:rPr>
      </w:pPr>
    </w:p>
    <w:p w14:paraId="1079A6DA" w14:textId="6381C60E" w:rsidR="001206D4" w:rsidRPr="007E6040" w:rsidRDefault="001F4744" w:rsidP="001206D4">
      <w:pPr>
        <w:rPr>
          <w:rFonts w:ascii="Calibri" w:hAnsi="Calibri" w:cs="Calibri"/>
        </w:rPr>
      </w:pPr>
      <w:r w:rsidRPr="001F4744">
        <w:rPr>
          <w:rFonts w:ascii="Calibri" w:hAnsi="Calibri" w:cs="Calibri"/>
          <w:position w:val="-36"/>
        </w:rPr>
        <w:object w:dxaOrig="4440" w:dyaOrig="840" w14:anchorId="6CE08E4C">
          <v:shape id="_x0000_i1039" type="#_x0000_t75" style="width:222pt;height:41.4pt" o:ole="">
            <v:imagedata r:id="rId35" o:title=""/>
          </v:shape>
          <o:OLEObject Type="Embed" ProgID="Equation.DSMT4" ShapeID="_x0000_i1039" DrawAspect="Content" ObjectID="_1827740522" r:id="rId36"/>
        </w:object>
      </w:r>
    </w:p>
    <w:p w14:paraId="2602A6C1" w14:textId="77777777" w:rsidR="001206D4" w:rsidRPr="007E6040" w:rsidRDefault="001206D4" w:rsidP="001206D4">
      <w:pPr>
        <w:rPr>
          <w:rFonts w:ascii="Calibri" w:hAnsi="Calibri" w:cs="Calibri"/>
        </w:rPr>
      </w:pPr>
    </w:p>
    <w:p w14:paraId="4EC3FE5F" w14:textId="77777777" w:rsidR="001206D4" w:rsidRPr="007E6040" w:rsidRDefault="001206D4" w:rsidP="001206D4">
      <w:pPr>
        <w:rPr>
          <w:rFonts w:ascii="Calibri" w:hAnsi="Calibri" w:cs="Calibri"/>
        </w:rPr>
      </w:pPr>
      <w:r w:rsidRPr="007E6040">
        <w:rPr>
          <w:rFonts w:ascii="Calibri" w:hAnsi="Calibri" w:cs="Calibri"/>
        </w:rPr>
        <w:t>with the contour…</w:t>
      </w:r>
    </w:p>
    <w:p w14:paraId="50026E8F" w14:textId="77777777" w:rsidR="001206D4" w:rsidRPr="007E6040" w:rsidRDefault="001206D4" w:rsidP="001206D4">
      <w:pPr>
        <w:rPr>
          <w:rFonts w:ascii="Calibri" w:hAnsi="Calibri" w:cs="Calibri"/>
        </w:rPr>
      </w:pPr>
    </w:p>
    <w:p w14:paraId="08583AF2" w14:textId="77777777" w:rsidR="001206D4" w:rsidRPr="007E6040" w:rsidRDefault="001206D4" w:rsidP="001206D4">
      <w:pPr>
        <w:rPr>
          <w:rFonts w:ascii="Calibri" w:hAnsi="Calibri" w:cs="Calibri"/>
        </w:rPr>
      </w:pPr>
      <w:r w:rsidRPr="007E6040">
        <w:rPr>
          <w:rFonts w:ascii="Calibri" w:hAnsi="Calibri" w:cs="Calibri"/>
        </w:rPr>
        <w:object w:dxaOrig="4619" w:dyaOrig="2400" w14:anchorId="7DBFFE01">
          <v:shape id="_x0000_i1040" type="#_x0000_t75" style="width:243pt;height:1in" o:ole="">
            <v:imagedata r:id="rId37" o:title="" croptop="13926f" cropbottom="12289f" cropright="-3405f"/>
          </v:shape>
          <o:OLEObject Type="Embed" ProgID="PBrush" ShapeID="_x0000_i1040" DrawAspect="Content" ObjectID="_1827740523" r:id="rId38"/>
        </w:object>
      </w:r>
    </w:p>
    <w:p w14:paraId="3BDA04F8" w14:textId="77777777" w:rsidR="001206D4" w:rsidRDefault="001206D4" w:rsidP="001206D4">
      <w:pPr>
        <w:rPr>
          <w:rFonts w:ascii="Calibri" w:hAnsi="Calibri" w:cs="Calibri"/>
        </w:rPr>
      </w:pPr>
    </w:p>
    <w:p w14:paraId="35FD7AA2" w14:textId="77777777" w:rsidR="001206D4" w:rsidRPr="007E6040" w:rsidRDefault="001206D4" w:rsidP="001206D4">
      <w:pPr>
        <w:rPr>
          <w:rFonts w:ascii="Calibri" w:hAnsi="Calibri" w:cs="Calibri"/>
        </w:rPr>
      </w:pPr>
      <w:r>
        <w:rPr>
          <w:rFonts w:ascii="Calibri" w:hAnsi="Calibri" w:cs="Calibri"/>
        </w:rPr>
        <w:lastRenderedPageBreak/>
        <w:t xml:space="preserve">and can make τ = ∞. </w:t>
      </w:r>
    </w:p>
    <w:p w14:paraId="585658D7" w14:textId="77777777" w:rsidR="001206D4" w:rsidRDefault="001206D4" w:rsidP="001206D4">
      <w:pPr>
        <w:rPr>
          <w:rFonts w:ascii="Calibri" w:hAnsi="Calibri" w:cs="Calibri"/>
        </w:rPr>
      </w:pPr>
    </w:p>
    <w:p w14:paraId="039B0E98" w14:textId="77777777" w:rsidR="001206D4" w:rsidRPr="001A3136" w:rsidRDefault="001206D4" w:rsidP="001206D4">
      <w:pPr>
        <w:rPr>
          <w:rFonts w:ascii="Calibri" w:hAnsi="Calibri" w:cs="Calibri"/>
          <w:b/>
          <w:sz w:val="28"/>
          <w:szCs w:val="28"/>
        </w:rPr>
      </w:pPr>
      <w:bookmarkStart w:id="1" w:name="_Hlk32747789"/>
      <w:r w:rsidRPr="001A3136">
        <w:rPr>
          <w:rFonts w:ascii="Calibri" w:hAnsi="Calibri" w:cs="Calibri"/>
          <w:b/>
          <w:sz w:val="28"/>
          <w:szCs w:val="28"/>
        </w:rPr>
        <w:t>General Diagrammatic Rules</w:t>
      </w:r>
    </w:p>
    <w:bookmarkEnd w:id="1"/>
    <w:p w14:paraId="6E8B9291" w14:textId="77777777" w:rsidR="003C28DF" w:rsidRDefault="003C28DF" w:rsidP="001206D4">
      <w:pPr>
        <w:rPr>
          <w:rFonts w:ascii="Calibri" w:hAnsi="Calibri" w:cs="Calibri"/>
        </w:rPr>
      </w:pPr>
      <w:r>
        <w:rPr>
          <w:rFonts w:ascii="Calibri" w:hAnsi="Calibri" w:cs="Calibri"/>
        </w:rPr>
        <w:t>For example, let’s say we have:</w:t>
      </w:r>
    </w:p>
    <w:p w14:paraId="7B82AB19" w14:textId="77777777" w:rsidR="003C28DF" w:rsidRDefault="003C28DF" w:rsidP="001206D4">
      <w:pPr>
        <w:rPr>
          <w:rFonts w:ascii="Calibri" w:hAnsi="Calibri" w:cs="Calibri"/>
        </w:rPr>
      </w:pPr>
    </w:p>
    <w:p w14:paraId="5EEAE9F9" w14:textId="77777777" w:rsidR="003C28DF" w:rsidRDefault="005E1FDA" w:rsidP="001206D4">
      <w:pPr>
        <w:rPr>
          <w:rFonts w:ascii="Calibri" w:hAnsi="Calibri" w:cs="Calibri"/>
          <w:sz w:val="22"/>
          <w:szCs w:val="22"/>
        </w:rPr>
      </w:pPr>
      <w:r w:rsidRPr="00FB05DD">
        <w:rPr>
          <w:rFonts w:ascii="Calibri" w:hAnsi="Calibri" w:cs="Calibri"/>
          <w:position w:val="-34"/>
          <w:sz w:val="22"/>
          <w:szCs w:val="22"/>
        </w:rPr>
        <w:object w:dxaOrig="8220" w:dyaOrig="800" w14:anchorId="49806B11">
          <v:shape id="_x0000_i1041" type="#_x0000_t75" style="width:411.6pt;height:40.2pt" o:ole="">
            <v:imagedata r:id="rId39" o:title=""/>
          </v:shape>
          <o:OLEObject Type="Embed" ProgID="Equation.DSMT4" ShapeID="_x0000_i1041" DrawAspect="Content" ObjectID="_1827740524" r:id="rId40"/>
        </w:object>
      </w:r>
    </w:p>
    <w:p w14:paraId="751ED417" w14:textId="77777777" w:rsidR="003C28DF" w:rsidRDefault="003C28DF" w:rsidP="001206D4">
      <w:pPr>
        <w:rPr>
          <w:rFonts w:ascii="Calibri" w:hAnsi="Calibri" w:cs="Calibri"/>
        </w:rPr>
      </w:pPr>
    </w:p>
    <w:p w14:paraId="3ABB6001" w14:textId="77777777" w:rsidR="003C28DF" w:rsidRPr="00B612B4" w:rsidRDefault="003C28DF" w:rsidP="003C28DF">
      <w:pPr>
        <w:rPr>
          <w:rFonts w:ascii="Calibri" w:hAnsi="Calibri" w:cs="Calibri"/>
        </w:rPr>
      </w:pPr>
      <w:r>
        <w:rPr>
          <w:rFonts w:ascii="Calibri" w:hAnsi="Calibri" w:cs="Calibri"/>
        </w:rPr>
        <w:t>for example, and we start off in |Ω</w:t>
      </w:r>
      <w:r>
        <w:rPr>
          <w:rFonts w:ascii="Calibri" w:hAnsi="Calibri" w:cs="Calibri"/>
          <w:vertAlign w:val="subscript"/>
        </w:rPr>
        <w:t>0</w:t>
      </w:r>
      <w:r>
        <w:rPr>
          <w:rFonts w:ascii="Calibri" w:hAnsi="Calibri" w:cs="Calibri"/>
        </w:rPr>
        <w:t>&gt; at time t = t</w:t>
      </w:r>
      <w:r>
        <w:rPr>
          <w:rFonts w:ascii="Calibri" w:hAnsi="Calibri" w:cs="Calibri"/>
          <w:vertAlign w:val="subscript"/>
        </w:rPr>
        <w:t>0</w:t>
      </w:r>
      <w:r>
        <w:rPr>
          <w:rFonts w:ascii="Calibri" w:hAnsi="Calibri" w:cs="Calibri"/>
        </w:rPr>
        <w:t>.  And we’re interested in any one of the GF functions in G</w:t>
      </w:r>
      <w:r>
        <w:rPr>
          <w:rFonts w:ascii="Calibri" w:hAnsi="Calibri" w:cs="Calibri"/>
          <w:vertAlign w:val="superscript"/>
        </w:rPr>
        <w:t>Contour</w:t>
      </w:r>
      <w:r>
        <w:rPr>
          <w:rFonts w:ascii="Calibri" w:hAnsi="Calibri" w:cs="Calibri"/>
        </w:rPr>
        <w:t xml:space="preserve"> (it’s more intuitive to state the rules in terms of the contractions, rather than the GF’s themselves).  I’ll specialize to GF’s of the type where A and B are just </w:t>
      </w:r>
      <m:oMath>
        <m:acc>
          <m:accPr>
            <m:ctrlPr>
              <w:rPr>
                <w:rFonts w:ascii="Cambria Math" w:hAnsi="Cambria Math" w:cs="Calibri"/>
                <w:i/>
              </w:rPr>
            </m:ctrlPr>
          </m:accPr>
          <m:e>
            <m:r>
              <w:rPr>
                <w:rFonts w:ascii="Cambria Math" w:hAnsi="Cambria Math" w:cs="Calibri"/>
              </w:rPr>
              <m:t>φ</m:t>
            </m:r>
          </m:e>
        </m:acc>
      </m:oMath>
      <w:r>
        <w:rPr>
          <w:rFonts w:ascii="Calibri" w:hAnsi="Calibri" w:cs="Calibri"/>
        </w:rPr>
        <w:t xml:space="preserve">(x) </w:t>
      </w:r>
      <w:r w:rsidRPr="003C28DF">
        <w:rPr>
          <w:rFonts w:ascii="Calibri" w:hAnsi="Calibri" w:cs="Calibri"/>
        </w:rPr>
        <w:fldChar w:fldCharType="begin"/>
      </w:r>
      <w:r w:rsidRPr="003C28DF">
        <w:rPr>
          <w:rFonts w:ascii="Calibri" w:hAnsi="Calibri" w:cs="Calibri"/>
        </w:rPr>
        <w:instrText xml:space="preserve"> QUOTE </w:instrText>
      </w:r>
      <m:oMath>
        <m:acc>
          <m:accPr>
            <m:ctrlPr>
              <w:rPr>
                <w:rFonts w:ascii="Cambria Math" w:hAnsi="Cambria Math" w:cs="Calibri"/>
                <w:i/>
              </w:rPr>
            </m:ctrlPr>
          </m:accPr>
          <m:e>
            <m:r>
              <m:rPr>
                <m:sty m:val="p"/>
              </m:rPr>
              <w:rPr>
                <w:rFonts w:ascii="Cambria Math" w:hAnsi="Cambria Math" w:cs="Calibri"/>
              </w:rPr>
              <m:t>x</m:t>
            </m:r>
          </m:e>
        </m:acc>
      </m:oMath>
      <w:r w:rsidRPr="003C28DF">
        <w:rPr>
          <w:rFonts w:ascii="Calibri" w:hAnsi="Calibri" w:cs="Calibri"/>
        </w:rPr>
        <w:instrText xml:space="preserve"> </w:instrText>
      </w:r>
      <w:r w:rsidRPr="003C28DF">
        <w:rPr>
          <w:rFonts w:ascii="Calibri" w:hAnsi="Calibri" w:cs="Calibri"/>
        </w:rPr>
        <w:fldChar w:fldCharType="end"/>
      </w:r>
      <w:r>
        <w:rPr>
          <w:rFonts w:ascii="Calibri" w:hAnsi="Calibri" w:cs="Calibri"/>
        </w:rPr>
        <w:t>,</w:t>
      </w:r>
      <w:r w:rsidRPr="00CE2807">
        <w:rPr>
          <w:rFonts w:ascii="Calibri" w:hAnsi="Calibri" w:cs="Calibri"/>
        </w:rPr>
        <w:t xml:space="preserve"> </w:t>
      </w:r>
      <w:r>
        <w:rPr>
          <w:rFonts w:ascii="Calibri" w:hAnsi="Calibri" w:cs="Calibri"/>
        </w:rPr>
        <w:t xml:space="preserve">though the procedure would work just as well for any bilinear in the creation / annihilation operators – for instance for </w:t>
      </w:r>
      <m:oMath>
        <m:acc>
          <m:accPr>
            <m:ctrlPr>
              <w:rPr>
                <w:rFonts w:ascii="Cambria Math" w:hAnsi="Cambria Math" w:cs="Calibri"/>
                <w:i/>
              </w:rPr>
            </m:ctrlPr>
          </m:accPr>
          <m:e>
            <m:r>
              <w:rPr>
                <w:rFonts w:ascii="Cambria Math" w:hAnsi="Cambria Math" w:cs="Calibri"/>
              </w:rPr>
              <m:t>π</m:t>
            </m:r>
          </m:e>
        </m:acc>
        <m:r>
          <w:rPr>
            <w:rFonts w:ascii="Cambria Math" w:hAnsi="Cambria Math" w:cs="Calibri"/>
          </w:rPr>
          <m:t>(x)</m:t>
        </m:r>
      </m:oMath>
      <w:r>
        <w:rPr>
          <w:rFonts w:ascii="Calibri" w:hAnsi="Calibri" w:cs="Calibri"/>
        </w:rPr>
        <w:t xml:space="preserve"> too.  </w:t>
      </w:r>
    </w:p>
    <w:p w14:paraId="415EE4B3" w14:textId="77777777" w:rsidR="003C28DF" w:rsidRDefault="003C28DF" w:rsidP="001206D4">
      <w:pPr>
        <w:rPr>
          <w:rFonts w:ascii="Calibri" w:hAnsi="Calibri" w:cs="Calibri"/>
        </w:rPr>
      </w:pPr>
    </w:p>
    <w:bookmarkStart w:id="2" w:name="_Hlk38027360"/>
    <w:p w14:paraId="707874CD" w14:textId="063B71D0" w:rsidR="003C28DF" w:rsidRDefault="00C35194" w:rsidP="003C28DF">
      <w:r w:rsidRPr="003C28DF">
        <w:rPr>
          <w:position w:val="-86"/>
        </w:rPr>
        <w:object w:dxaOrig="4959" w:dyaOrig="1840" w14:anchorId="5E984B02">
          <v:shape id="_x0000_i1042" type="#_x0000_t75" style="width:247.8pt;height:91.8pt" o:ole="">
            <v:imagedata r:id="rId41" o:title=""/>
          </v:shape>
          <o:OLEObject Type="Embed" ProgID="Equation.DSMT4" ShapeID="_x0000_i1042" DrawAspect="Content" ObjectID="_1827740525" r:id="rId42"/>
        </w:object>
      </w:r>
      <w:bookmarkEnd w:id="2"/>
    </w:p>
    <w:p w14:paraId="5825CB24" w14:textId="77777777" w:rsidR="003C28DF" w:rsidRDefault="003C28DF" w:rsidP="003C28DF"/>
    <w:p w14:paraId="3CEF08DB" w14:textId="77777777" w:rsidR="003C28DF" w:rsidRDefault="00105FA7" w:rsidP="003C28DF">
      <w:pPr>
        <w:rPr>
          <w:rFonts w:ascii="Calibri" w:hAnsi="Calibri" w:cs="Calibri"/>
        </w:rPr>
      </w:pPr>
      <w:r>
        <w:rPr>
          <w:rFonts w:ascii="Calibri" w:hAnsi="Calibri" w:cs="Calibri"/>
        </w:rPr>
        <w:t xml:space="preserve">[my H is in terms of bosonic fields, but i’m allowing the fermionic possibility witht that ε in there, so we can conceptually apply it to fermion fields too]  </w:t>
      </w:r>
      <w:r w:rsidR="003C28DF">
        <w:rPr>
          <w:rFonts w:ascii="Calibri" w:hAnsi="Calibri" w:cs="Calibri"/>
        </w:rPr>
        <w:t>We can write all of these as:</w:t>
      </w:r>
    </w:p>
    <w:p w14:paraId="39339F29" w14:textId="77777777" w:rsidR="003C28DF" w:rsidRDefault="003C28DF" w:rsidP="003C28DF">
      <w:pPr>
        <w:rPr>
          <w:rFonts w:ascii="Calibri" w:hAnsi="Calibri" w:cs="Calibri"/>
        </w:rPr>
      </w:pPr>
    </w:p>
    <w:p w14:paraId="0C6DCD6D" w14:textId="576653AB" w:rsidR="003C28DF" w:rsidRDefault="00B73FCD" w:rsidP="003C28DF">
      <w:pPr>
        <w:rPr>
          <w:rFonts w:ascii="Calibri" w:hAnsi="Calibri" w:cs="Calibri"/>
        </w:rPr>
      </w:pPr>
      <w:r w:rsidRPr="006356AE">
        <w:rPr>
          <w:position w:val="-76"/>
        </w:rPr>
        <w:object w:dxaOrig="5319" w:dyaOrig="1640" w14:anchorId="138271C8">
          <v:shape id="_x0000_i1064" type="#_x0000_t75" style="width:266.4pt;height:82.2pt" o:ole="">
            <v:imagedata r:id="rId43" o:title=""/>
          </v:shape>
          <o:OLEObject Type="Embed" ProgID="Equation.DSMT4" ShapeID="_x0000_i1064" DrawAspect="Content" ObjectID="_1827740526" r:id="rId44"/>
        </w:object>
      </w:r>
    </w:p>
    <w:p w14:paraId="6B6E86CB" w14:textId="77777777" w:rsidR="003C28DF" w:rsidRDefault="003C28DF" w:rsidP="003C28DF">
      <w:pPr>
        <w:rPr>
          <w:rFonts w:ascii="Calibri" w:hAnsi="Calibri" w:cs="Calibri"/>
        </w:rPr>
      </w:pPr>
    </w:p>
    <w:p w14:paraId="0A35FC6E" w14:textId="77777777" w:rsidR="003C28DF" w:rsidRDefault="003C28DF" w:rsidP="003C28DF">
      <w:pPr>
        <w:rPr>
          <w:rFonts w:ascii="Calibri" w:hAnsi="Calibri" w:cs="Calibri"/>
        </w:rPr>
      </w:pPr>
      <w:r w:rsidRPr="00CE2807">
        <w:rPr>
          <w:rFonts w:asciiTheme="minorHAnsi" w:hAnsiTheme="minorHAnsi" w:cstheme="minorHAnsi"/>
        </w:rPr>
        <w:t>where the times t and t´ are on the contours discussed above.</w:t>
      </w:r>
      <w:r>
        <w:rPr>
          <w:rFonts w:asciiTheme="minorHAnsi" w:hAnsiTheme="minorHAnsi" w:cstheme="minorHAnsi"/>
        </w:rPr>
        <w:t xml:space="preserve">  </w:t>
      </w:r>
      <w:r>
        <w:rPr>
          <w:rFonts w:ascii="Calibri" w:hAnsi="Calibri" w:cs="Calibri"/>
        </w:rPr>
        <w:t>Then we just expand,</w:t>
      </w:r>
    </w:p>
    <w:p w14:paraId="5421C3FA" w14:textId="77777777" w:rsidR="003C28DF" w:rsidRDefault="003C28DF" w:rsidP="003C28DF">
      <w:pPr>
        <w:rPr>
          <w:rFonts w:ascii="Calibri" w:hAnsi="Calibri" w:cs="Calibri"/>
        </w:rPr>
      </w:pPr>
    </w:p>
    <w:bookmarkStart w:id="3" w:name="_Hlk38027513"/>
    <w:p w14:paraId="2E683A9E" w14:textId="550082C7" w:rsidR="003C28DF" w:rsidRDefault="00C35194" w:rsidP="003C28DF">
      <w:r w:rsidRPr="002B4E23">
        <w:rPr>
          <w:position w:val="-32"/>
        </w:rPr>
        <w:object w:dxaOrig="9660" w:dyaOrig="720" w14:anchorId="0E53C845">
          <v:shape id="_x0000_i1044" type="#_x0000_t75" style="width:483.6pt;height:36pt" o:ole="">
            <v:imagedata r:id="rId45" o:title=""/>
          </v:shape>
          <o:OLEObject Type="Embed" ProgID="Equation.DSMT4" ShapeID="_x0000_i1044" DrawAspect="Content" ObjectID="_1827740527" r:id="rId46"/>
        </w:object>
      </w:r>
      <w:bookmarkEnd w:id="3"/>
    </w:p>
    <w:p w14:paraId="6F9D8F58" w14:textId="77777777" w:rsidR="001206D4" w:rsidRDefault="001206D4" w:rsidP="001206D4">
      <w:pPr>
        <w:rPr>
          <w:rFonts w:ascii="Calibri" w:hAnsi="Calibri" w:cs="Calibri"/>
        </w:rPr>
      </w:pPr>
    </w:p>
    <w:p w14:paraId="0A911BE8" w14:textId="195CB4A4" w:rsidR="005E1FDA" w:rsidRPr="00596CF5" w:rsidRDefault="005E1FDA" w:rsidP="005E1FDA">
      <w:pPr>
        <w:rPr>
          <w:rFonts w:ascii="Calibri" w:hAnsi="Calibri" w:cs="Calibri"/>
        </w:rPr>
      </w:pPr>
      <w:bookmarkStart w:id="4" w:name="_Hlk38028528"/>
      <w:r>
        <w:rPr>
          <w:rFonts w:ascii="Calibri" w:hAnsi="Calibri" w:cs="Calibri"/>
        </w:rPr>
        <w:t>(V is in interaction picture</w:t>
      </w:r>
      <w:r w:rsidR="00C35194">
        <w:rPr>
          <w:rFonts w:ascii="Calibri" w:hAnsi="Calibri" w:cs="Calibri"/>
        </w:rPr>
        <w:t xml:space="preserve"> and implicit summation over indices</w:t>
      </w:r>
      <w:r>
        <w:rPr>
          <w:rFonts w:ascii="Calibri" w:hAnsi="Calibri" w:cs="Calibri"/>
        </w:rPr>
        <w:t xml:space="preserve">) </w:t>
      </w:r>
      <w:r w:rsidRPr="00596CF5">
        <w:rPr>
          <w:rFonts w:ascii="Calibri" w:hAnsi="Calibri" w:cs="Calibri"/>
        </w:rPr>
        <w:t>in a power series, where each term involves an integration that runs from t</w:t>
      </w:r>
      <w:r w:rsidRPr="00596CF5">
        <w:rPr>
          <w:rFonts w:ascii="Calibri" w:hAnsi="Calibri" w:cs="Calibri"/>
          <w:vertAlign w:val="subscript"/>
        </w:rPr>
        <w:t>0</w:t>
      </w:r>
      <w:r w:rsidRPr="00596CF5">
        <w:rPr>
          <w:rFonts w:ascii="Calibri" w:hAnsi="Calibri" w:cs="Calibri"/>
        </w:rPr>
        <w:t xml:space="preserve"> </w:t>
      </w:r>
      <w:r w:rsidRPr="00B766F5">
        <w:rPr>
          <w:rFonts w:ascii="Calibri" w:hAnsi="Calibri" w:cs="Calibri"/>
        </w:rPr>
        <w:sym w:font="Wingdings" w:char="F0E0"/>
      </w:r>
      <w:r>
        <w:rPr>
          <w:rFonts w:ascii="Calibri" w:hAnsi="Calibri" w:cs="Calibri"/>
        </w:rPr>
        <w:t xml:space="preserve"> τ and back, and the two x’s in the GF are placed along the contour as shown above.  Then we use Wick’s theorem to pick out contractions between the φ</w:t>
      </w:r>
      <w:r w:rsidR="0016196E">
        <w:rPr>
          <w:rFonts w:ascii="Calibri" w:hAnsi="Calibri" w:cs="Calibri"/>
          <w:vertAlign w:val="subscript"/>
        </w:rPr>
        <w:t>α</w:t>
      </w:r>
      <w:r>
        <w:rPr>
          <w:rFonts w:ascii="Calibri" w:hAnsi="Calibri" w:cs="Calibri"/>
        </w:rPr>
        <w:t>(x</w:t>
      </w:r>
      <w:r>
        <w:rPr>
          <w:rFonts w:ascii="Calibri" w:hAnsi="Calibri" w:cs="Calibri"/>
          <w:vertAlign w:val="subscript"/>
        </w:rPr>
        <w:t>a</w:t>
      </w:r>
      <w:r>
        <w:rPr>
          <w:rFonts w:ascii="Calibri" w:hAnsi="Calibri" w:cs="Calibri"/>
        </w:rPr>
        <w:t>,</w:t>
      </w:r>
      <w:r w:rsidRPr="00B766F5">
        <w:rPr>
          <w:rFonts w:ascii="Calibri" w:hAnsi="Calibri" w:cs="Calibri"/>
        </w:rPr>
        <w:t>t</w:t>
      </w:r>
      <w:r>
        <w:rPr>
          <w:rFonts w:ascii="Calibri" w:hAnsi="Calibri" w:cs="Calibri"/>
          <w:vertAlign w:val="subscript"/>
        </w:rPr>
        <w:t>a</w:t>
      </w:r>
      <w:r>
        <w:rPr>
          <w:rFonts w:ascii="Calibri" w:hAnsi="Calibri" w:cs="Calibri"/>
        </w:rPr>
        <w:t xml:space="preserve">) </w:t>
      </w:r>
      <w:r w:rsidRPr="00B766F5">
        <w:rPr>
          <w:rFonts w:ascii="Calibri" w:hAnsi="Calibri" w:cs="Calibri"/>
        </w:rPr>
        <w:t>and</w:t>
      </w:r>
      <w:r>
        <w:rPr>
          <w:rFonts w:ascii="Calibri" w:hAnsi="Calibri" w:cs="Calibri"/>
        </w:rPr>
        <w:t xml:space="preserve"> </w:t>
      </w:r>
      <w:r w:rsidRPr="005E1FDA">
        <w:rPr>
          <w:rFonts w:ascii="Calibri" w:hAnsi="Calibri" w:cs="Calibri"/>
        </w:rPr>
        <w:t>φ</w:t>
      </w:r>
      <w:r w:rsidR="0016196E">
        <w:rPr>
          <w:rFonts w:ascii="Calibri" w:hAnsi="Calibri" w:cs="Calibri"/>
          <w:vertAlign w:val="subscript"/>
        </w:rPr>
        <w:t>α´</w:t>
      </w:r>
      <w:r>
        <w:rPr>
          <w:rFonts w:ascii="Calibri" w:hAnsi="Calibri" w:cs="Calibri"/>
        </w:rPr>
        <w:t>(x</w:t>
      </w:r>
      <w:r>
        <w:rPr>
          <w:rFonts w:ascii="Calibri" w:hAnsi="Calibri" w:cs="Calibri"/>
          <w:vertAlign w:val="subscript"/>
        </w:rPr>
        <w:t>b</w:t>
      </w:r>
      <w:r>
        <w:rPr>
          <w:rFonts w:ascii="Calibri" w:hAnsi="Calibri" w:cs="Calibri"/>
        </w:rPr>
        <w:t>,t</w:t>
      </w:r>
      <w:r>
        <w:rPr>
          <w:rFonts w:ascii="Calibri" w:hAnsi="Calibri" w:cs="Calibri"/>
          <w:vertAlign w:val="subscript"/>
        </w:rPr>
        <w:t>b</w:t>
      </w:r>
      <w:r>
        <w:rPr>
          <w:rFonts w:ascii="Calibri" w:hAnsi="Calibri" w:cs="Calibri"/>
        </w:rPr>
        <w:t>) terms.  In general we get:</w:t>
      </w:r>
    </w:p>
    <w:bookmarkEnd w:id="4"/>
    <w:p w14:paraId="7BE84D59" w14:textId="77777777" w:rsidR="005E1FDA" w:rsidRDefault="005E1FDA" w:rsidP="005E1FDA">
      <w:pPr>
        <w:rPr>
          <w:rFonts w:ascii="Calibri" w:hAnsi="Calibri" w:cs="Calibri"/>
        </w:rPr>
      </w:pPr>
    </w:p>
    <w:bookmarkStart w:id="5" w:name="_Hlk38028591"/>
    <w:p w14:paraId="19EC46C5" w14:textId="43299E86" w:rsidR="005E1FDA" w:rsidRDefault="002162CF" w:rsidP="005E1FDA">
      <w:r w:rsidRPr="00C35194">
        <w:rPr>
          <w:position w:val="-82"/>
        </w:rPr>
        <w:object w:dxaOrig="10620" w:dyaOrig="1760" w14:anchorId="3F36C4E6">
          <v:shape id="_x0000_i1045" type="#_x0000_t75" style="width:7in;height:83.4pt" o:ole="">
            <v:imagedata r:id="rId47" o:title=""/>
          </v:shape>
          <o:OLEObject Type="Embed" ProgID="Equation.DSMT4" ShapeID="_x0000_i1045" DrawAspect="Content" ObjectID="_1827740528" r:id="rId48"/>
        </w:object>
      </w:r>
      <w:bookmarkEnd w:id="5"/>
    </w:p>
    <w:p w14:paraId="1863BBBA" w14:textId="77777777" w:rsidR="005E1FDA" w:rsidRDefault="005E1FDA" w:rsidP="005E1FDA">
      <w:pPr>
        <w:rPr>
          <w:rFonts w:ascii="Calibri" w:hAnsi="Calibri" w:cs="Calibri"/>
        </w:rPr>
      </w:pPr>
    </w:p>
    <w:p w14:paraId="45257EF9" w14:textId="0DBEE6E1" w:rsidR="005E1FDA" w:rsidRDefault="00C35194" w:rsidP="005E1FDA">
      <w:pPr>
        <w:rPr>
          <w:rFonts w:ascii="Calibri" w:hAnsi="Calibri" w:cs="Calibri"/>
        </w:rPr>
      </w:pPr>
      <w:bookmarkStart w:id="6" w:name="_Hlk38028806"/>
      <w:r>
        <w:rPr>
          <w:rFonts w:ascii="Calibri" w:hAnsi="Calibri" w:cs="Calibri"/>
        </w:rPr>
        <w:t>and we’ll recall the alternative notation G</w:t>
      </w:r>
      <w:r>
        <w:rPr>
          <w:rFonts w:ascii="Calibri" w:hAnsi="Calibri" w:cs="Calibri"/>
          <w:vertAlign w:val="superscript"/>
        </w:rPr>
        <w:t>++</w:t>
      </w:r>
      <w:r>
        <w:rPr>
          <w:rFonts w:ascii="Calibri" w:hAnsi="Calibri" w:cs="Calibri"/>
        </w:rPr>
        <w:t xml:space="preserve"> = G</w:t>
      </w:r>
      <w:r>
        <w:rPr>
          <w:rFonts w:ascii="Calibri" w:hAnsi="Calibri" w:cs="Calibri"/>
          <w:vertAlign w:val="superscript"/>
        </w:rPr>
        <w:t>AC</w:t>
      </w:r>
      <w:r>
        <w:rPr>
          <w:rFonts w:ascii="Calibri" w:hAnsi="Calibri" w:cs="Calibri"/>
        </w:rPr>
        <w:t xml:space="preserve"> (anti-causal), G</w:t>
      </w:r>
      <w:r>
        <w:rPr>
          <w:rFonts w:ascii="Calibri" w:hAnsi="Calibri" w:cs="Calibri"/>
          <w:vertAlign w:val="superscript"/>
        </w:rPr>
        <w:t>--</w:t>
      </w:r>
      <w:r>
        <w:rPr>
          <w:rFonts w:ascii="Calibri" w:hAnsi="Calibri" w:cs="Calibri"/>
        </w:rPr>
        <w:t xml:space="preserve"> = G</w:t>
      </w:r>
      <w:r>
        <w:rPr>
          <w:rFonts w:ascii="Calibri" w:hAnsi="Calibri" w:cs="Calibri"/>
          <w:vertAlign w:val="superscript"/>
        </w:rPr>
        <w:t>C</w:t>
      </w:r>
      <w:r>
        <w:rPr>
          <w:rFonts w:ascii="Calibri" w:hAnsi="Calibri" w:cs="Calibri"/>
        </w:rPr>
        <w:t xml:space="preserve"> (causal), G</w:t>
      </w:r>
      <w:r>
        <w:rPr>
          <w:rFonts w:ascii="Calibri" w:hAnsi="Calibri" w:cs="Calibri"/>
          <w:vertAlign w:val="superscript"/>
        </w:rPr>
        <w:t>+-</w:t>
      </w:r>
      <w:r>
        <w:rPr>
          <w:rFonts w:ascii="Calibri" w:hAnsi="Calibri" w:cs="Calibri"/>
        </w:rPr>
        <w:t xml:space="preserve"> = G</w:t>
      </w:r>
      <w:r>
        <w:rPr>
          <w:rFonts w:ascii="Calibri" w:hAnsi="Calibri" w:cs="Calibri"/>
          <w:vertAlign w:val="superscript"/>
        </w:rPr>
        <w:t>&gt;</w:t>
      </w:r>
      <w:r>
        <w:rPr>
          <w:rFonts w:ascii="Calibri" w:hAnsi="Calibri" w:cs="Calibri"/>
        </w:rPr>
        <w:t xml:space="preserve"> (greater) and G</w:t>
      </w:r>
      <w:r>
        <w:rPr>
          <w:rFonts w:ascii="Calibri" w:hAnsi="Calibri" w:cs="Calibri"/>
          <w:vertAlign w:val="superscript"/>
        </w:rPr>
        <w:t>-+</w:t>
      </w:r>
      <w:r>
        <w:rPr>
          <w:rFonts w:ascii="Calibri" w:hAnsi="Calibri" w:cs="Calibri"/>
        </w:rPr>
        <w:t xml:space="preserve"> = G</w:t>
      </w:r>
      <w:r>
        <w:rPr>
          <w:rFonts w:ascii="Calibri" w:hAnsi="Calibri" w:cs="Calibri"/>
          <w:vertAlign w:val="superscript"/>
        </w:rPr>
        <w:t>&lt;</w:t>
      </w:r>
      <w:r>
        <w:rPr>
          <w:rFonts w:ascii="Calibri" w:hAnsi="Calibri" w:cs="Calibri"/>
        </w:rPr>
        <w:t xml:space="preserve"> (lesser).  </w:t>
      </w:r>
      <w:r w:rsidR="005E1FDA">
        <w:rPr>
          <w:rFonts w:ascii="Calibri" w:hAnsi="Calibri" w:cs="Calibri"/>
        </w:rPr>
        <w:t xml:space="preserve">There is a shorthand notation that can be developed that’s very useful though.  Can motivate it a little by considering the time-ordered correlation function.  </w:t>
      </w:r>
    </w:p>
    <w:p w14:paraId="4A84FD55" w14:textId="77777777" w:rsidR="005E1FDA" w:rsidRPr="007E6040" w:rsidRDefault="005E1FDA" w:rsidP="005E1FDA">
      <w:pPr>
        <w:rPr>
          <w:rFonts w:ascii="Calibri" w:hAnsi="Calibri" w:cs="Calibri"/>
        </w:rPr>
      </w:pPr>
    </w:p>
    <w:p w14:paraId="6AF78EC7" w14:textId="4BE5CF68" w:rsidR="005E1FDA" w:rsidRPr="007E6040" w:rsidRDefault="006E595A" w:rsidP="005E1FDA">
      <w:pPr>
        <w:rPr>
          <w:rFonts w:ascii="Calibri" w:hAnsi="Calibri" w:cs="Calibri"/>
        </w:rPr>
      </w:pPr>
      <w:r w:rsidRPr="001A3136">
        <w:rPr>
          <w:rFonts w:ascii="Calibri" w:hAnsi="Calibri" w:cs="Calibri"/>
          <w:position w:val="-70"/>
        </w:rPr>
        <w:object w:dxaOrig="6600" w:dyaOrig="1520" w14:anchorId="332C907C">
          <v:shape id="_x0000_i1046" type="#_x0000_t75" style="width:330.6pt;height:75.6pt" o:ole="">
            <v:imagedata r:id="rId49" o:title=""/>
          </v:shape>
          <o:OLEObject Type="Embed" ProgID="Equation.DSMT4" ShapeID="_x0000_i1046" DrawAspect="Content" ObjectID="_1827740529" r:id="rId50"/>
        </w:object>
      </w:r>
    </w:p>
    <w:p w14:paraId="362D4D86" w14:textId="77777777" w:rsidR="005E1FDA" w:rsidRDefault="005E1FDA" w:rsidP="005E1FDA">
      <w:pPr>
        <w:rPr>
          <w:rFonts w:ascii="Calibri" w:hAnsi="Calibri" w:cs="Calibri"/>
        </w:rPr>
      </w:pPr>
    </w:p>
    <w:p w14:paraId="0303D072" w14:textId="77777777" w:rsidR="007B0E84" w:rsidRDefault="005E1FDA" w:rsidP="001206D4">
      <w:pPr>
        <w:rPr>
          <w:rFonts w:ascii="Calibri" w:hAnsi="Calibri" w:cs="Calibri"/>
        </w:rPr>
      </w:pPr>
      <w:r>
        <w:rPr>
          <w:rFonts w:ascii="Calibri" w:hAnsi="Calibri" w:cs="Calibri"/>
        </w:rPr>
        <w:t xml:space="preserve">Might see that can write the expansion in terms of two vertices: one that time orders and another that anti-time orders.  This leads to the Feynman rules below.  </w:t>
      </w:r>
      <w:bookmarkEnd w:id="6"/>
      <w:r w:rsidR="007B0E84">
        <w:rPr>
          <w:rFonts w:ascii="Calibri" w:hAnsi="Calibri" w:cs="Calibri"/>
        </w:rPr>
        <w:t xml:space="preserve">I guess I’ll allow a time-dependent external field, even though that doesn’t typically happen.  The interaction I’ll presume time-independent, though that case could also be handled here if of interest.  </w:t>
      </w:r>
    </w:p>
    <w:p w14:paraId="446052D2" w14:textId="77777777" w:rsidR="007B0E84" w:rsidRDefault="007B0E84" w:rsidP="001206D4">
      <w:pPr>
        <w:rPr>
          <w:rFonts w:ascii="Calibri" w:hAnsi="Calibri" w:cs="Calibri"/>
        </w:rPr>
      </w:pPr>
    </w:p>
    <w:p w14:paraId="3E561EFA" w14:textId="77777777" w:rsidR="00F545DC" w:rsidRPr="00423607" w:rsidRDefault="00F545DC" w:rsidP="00F545DC">
      <w:pPr>
        <w:rPr>
          <w:rFonts w:ascii="Calibri" w:hAnsi="Calibri" w:cs="Calibri"/>
          <w:b/>
          <w:sz w:val="28"/>
          <w:szCs w:val="28"/>
        </w:rPr>
      </w:pPr>
      <w:r w:rsidRPr="00423607">
        <w:rPr>
          <w:rFonts w:ascii="Calibri" w:hAnsi="Calibri" w:cs="Calibri"/>
          <w:b/>
          <w:sz w:val="28"/>
          <w:szCs w:val="28"/>
        </w:rPr>
        <w:t>Real Space Rules</w:t>
      </w:r>
    </w:p>
    <w:p w14:paraId="08EF41C1" w14:textId="77777777" w:rsidR="00F545DC" w:rsidRPr="00FA684F" w:rsidRDefault="00F545DC" w:rsidP="00F545DC">
      <w:pPr>
        <w:rPr>
          <w:rFonts w:ascii="Calibri" w:hAnsi="Calibri" w:cs="Calibri"/>
          <w:color w:val="0066FF"/>
        </w:rPr>
      </w:pPr>
      <w:r>
        <w:rPr>
          <w:rFonts w:ascii="Calibri" w:hAnsi="Calibri" w:cs="Calibri"/>
          <w:color w:val="0066FF"/>
        </w:rPr>
        <w:t>So</w:t>
      </w:r>
      <w:r w:rsidRPr="00FA684F">
        <w:rPr>
          <w:rFonts w:ascii="Calibri" w:hAnsi="Calibri" w:cs="Calibri"/>
          <w:color w:val="0066FF"/>
        </w:rPr>
        <w:t xml:space="preserve"> we have our four GF’s</w:t>
      </w:r>
      <w:r>
        <w:rPr>
          <w:rFonts w:ascii="Calibri" w:hAnsi="Calibri" w:cs="Calibri"/>
          <w:color w:val="0066FF"/>
        </w:rPr>
        <w:t xml:space="preserve">.  It’s easiest to write the expansion for the contour ordered contraction rather than the GF itself.  In terms of the GF’s the contractions are (bold </w:t>
      </w:r>
      <w:r w:rsidR="00105FA7">
        <w:rPr>
          <w:rFonts w:ascii="Calibri" w:hAnsi="Calibri" w:cs="Calibri"/>
          <w:color w:val="0066FF"/>
        </w:rPr>
        <w:t>lines)</w:t>
      </w:r>
    </w:p>
    <w:p w14:paraId="5DBA2FED" w14:textId="77777777" w:rsidR="00F545DC" w:rsidRDefault="00F545DC" w:rsidP="00F545DC">
      <w:pPr>
        <w:rPr>
          <w:rFonts w:ascii="Calibri" w:hAnsi="Calibri" w:cs="Calibri"/>
          <w:color w:val="0066FF"/>
        </w:rPr>
      </w:pPr>
      <w:bookmarkStart w:id="7" w:name="_Hlk34152131"/>
    </w:p>
    <w:p w14:paraId="4ACD7462" w14:textId="5D6BC0D4" w:rsidR="00F545DC" w:rsidRDefault="00AF736D" w:rsidP="00F545DC">
      <w:pPr>
        <w:rPr>
          <w:rFonts w:ascii="Calibri" w:hAnsi="Calibri" w:cs="Calibri"/>
          <w:color w:val="0066FF"/>
        </w:rPr>
      </w:pPr>
      <w:r w:rsidRPr="00AF736D">
        <w:rPr>
          <w:rFonts w:ascii="Calibri" w:hAnsi="Calibri" w:cs="Calibri"/>
          <w:color w:val="0066FF"/>
        </w:rPr>
        <w:drawing>
          <wp:inline distT="0" distB="0" distL="0" distR="0" wp14:anchorId="09D15C03" wp14:editId="0A85AB4F">
            <wp:extent cx="5486400" cy="742950"/>
            <wp:effectExtent l="0" t="0" r="0" b="0"/>
            <wp:docPr id="1525020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020122" name=""/>
                    <pic:cNvPicPr/>
                  </pic:nvPicPr>
                  <pic:blipFill>
                    <a:blip r:embed="rId51"/>
                    <a:stretch>
                      <a:fillRect/>
                    </a:stretch>
                  </pic:blipFill>
                  <pic:spPr>
                    <a:xfrm>
                      <a:off x="0" y="0"/>
                      <a:ext cx="5486400" cy="742950"/>
                    </a:xfrm>
                    <a:prstGeom prst="rect">
                      <a:avLst/>
                    </a:prstGeom>
                  </pic:spPr>
                </pic:pic>
              </a:graphicData>
            </a:graphic>
          </wp:inline>
        </w:drawing>
      </w:r>
    </w:p>
    <w:p w14:paraId="46F6B2E9" w14:textId="77777777" w:rsidR="00105FA7" w:rsidRDefault="00105FA7" w:rsidP="00F545DC">
      <w:pPr>
        <w:rPr>
          <w:rFonts w:ascii="Calibri" w:hAnsi="Calibri" w:cs="Calibri"/>
          <w:color w:val="0066FF"/>
        </w:rPr>
      </w:pPr>
    </w:p>
    <w:p w14:paraId="013A7049" w14:textId="51211904" w:rsidR="00105FA7" w:rsidRDefault="00105FA7" w:rsidP="00105FA7">
      <w:pPr>
        <w:rPr>
          <w:rFonts w:ascii="Calibri" w:hAnsi="Calibri" w:cs="Calibri"/>
          <w:color w:val="0066FF"/>
        </w:rPr>
      </w:pPr>
      <w:bookmarkStart w:id="8" w:name="_Hlk38106490"/>
      <w:r>
        <w:rPr>
          <w:rFonts w:ascii="Calibri" w:hAnsi="Calibri" w:cs="Calibri"/>
          <w:color w:val="0066FF"/>
        </w:rPr>
        <w:t>And the perturbative series works as follows.  So we start with the external points.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7DC98A9D" w14:textId="37D792E9" w:rsidR="0016196E" w:rsidRDefault="0016196E" w:rsidP="00105FA7">
      <w:pPr>
        <w:rPr>
          <w:rFonts w:ascii="Calibri" w:hAnsi="Calibri" w:cs="Calibri"/>
          <w:color w:val="0066FF"/>
        </w:rPr>
      </w:pPr>
    </w:p>
    <w:p w14:paraId="2164C59D" w14:textId="1884DC3D" w:rsidR="00105FA7" w:rsidRDefault="0016196E" w:rsidP="00105FA7">
      <w:pPr>
        <w:rPr>
          <w:rFonts w:ascii="Calibri" w:hAnsi="Calibri" w:cs="Calibri"/>
          <w:color w:val="0066FF"/>
        </w:rPr>
      </w:pPr>
      <w:r w:rsidRPr="00FA684F">
        <w:rPr>
          <w:rFonts w:ascii="Calibri" w:hAnsi="Calibri" w:cs="Calibri"/>
          <w:color w:val="0066FF"/>
        </w:rPr>
        <w:object w:dxaOrig="3012" w:dyaOrig="1872" w14:anchorId="225511FF">
          <v:shape id="_x0000_i1048" type="#_x0000_t75" style="width:160.8pt;height:118.8pt" o:ole="">
            <v:imagedata r:id="rId52" o:title="" croptop="654f" cropbottom="4940f" cropleft="7352f" cropright="7694f"/>
          </v:shape>
          <o:OLEObject Type="Embed" ProgID="PBrush" ShapeID="_x0000_i1048" DrawAspect="Content" ObjectID="_1827740530" r:id="rId53"/>
        </w:object>
      </w:r>
    </w:p>
    <w:p w14:paraId="31FDD45B" w14:textId="77777777" w:rsidR="00105FA7" w:rsidRDefault="00105FA7" w:rsidP="00F545DC">
      <w:pPr>
        <w:rPr>
          <w:rFonts w:ascii="Calibri" w:hAnsi="Calibri" w:cs="Calibri"/>
          <w:color w:val="0066FF"/>
        </w:rPr>
      </w:pPr>
    </w:p>
    <w:p w14:paraId="71C86300" w14:textId="77777777" w:rsidR="0062321E" w:rsidRDefault="0062321E" w:rsidP="0062321E">
      <w:pPr>
        <w:rPr>
          <w:rFonts w:ascii="Calibri" w:hAnsi="Calibri" w:cs="Calibri"/>
          <w:color w:val="0066FF"/>
        </w:rPr>
      </w:pPr>
      <w:r>
        <w:rPr>
          <w:rFonts w:ascii="Calibri" w:hAnsi="Calibri" w:cs="Calibri"/>
          <w:color w:val="0066FF"/>
        </w:rPr>
        <w:t>Then at each order of PT, we bring down the same number of vertices (discussed in a second) and connect with bare iGF’s.  The bare (unperturbed) iGF’s are represented with non-bold lines:</w:t>
      </w:r>
    </w:p>
    <w:p w14:paraId="156F4F10" w14:textId="77777777" w:rsidR="00105FA7" w:rsidRDefault="00105FA7" w:rsidP="00F545DC">
      <w:pPr>
        <w:rPr>
          <w:rFonts w:ascii="Calibri" w:hAnsi="Calibri" w:cs="Calibri"/>
          <w:color w:val="0066FF"/>
        </w:rPr>
      </w:pPr>
    </w:p>
    <w:p w14:paraId="6A38D248" w14:textId="0DB1361B" w:rsidR="00105FA7" w:rsidRDefault="00AF736D" w:rsidP="00F545DC">
      <w:pPr>
        <w:rPr>
          <w:rFonts w:ascii="Calibri" w:hAnsi="Calibri" w:cs="Calibri"/>
          <w:color w:val="0066FF"/>
        </w:rPr>
      </w:pPr>
      <w:r w:rsidRPr="00AF736D">
        <w:rPr>
          <w:rFonts w:ascii="Calibri" w:hAnsi="Calibri" w:cs="Calibri"/>
          <w:color w:val="0066FF"/>
        </w:rPr>
        <w:drawing>
          <wp:inline distT="0" distB="0" distL="0" distR="0" wp14:anchorId="62757316" wp14:editId="682B4D19">
            <wp:extent cx="5570220" cy="715619"/>
            <wp:effectExtent l="0" t="0" r="0" b="8890"/>
            <wp:docPr id="406335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335423" name=""/>
                    <pic:cNvPicPr/>
                  </pic:nvPicPr>
                  <pic:blipFill>
                    <a:blip r:embed="rId54"/>
                    <a:stretch>
                      <a:fillRect/>
                    </a:stretch>
                  </pic:blipFill>
                  <pic:spPr>
                    <a:xfrm>
                      <a:off x="0" y="0"/>
                      <a:ext cx="5579514" cy="716813"/>
                    </a:xfrm>
                    <a:prstGeom prst="rect">
                      <a:avLst/>
                    </a:prstGeom>
                  </pic:spPr>
                </pic:pic>
              </a:graphicData>
            </a:graphic>
          </wp:inline>
        </w:drawing>
      </w:r>
    </w:p>
    <w:bookmarkEnd w:id="8"/>
    <w:p w14:paraId="20E7FA36" w14:textId="77777777" w:rsidR="00105FA7" w:rsidRPr="00FA684F" w:rsidRDefault="00105FA7" w:rsidP="00F545DC">
      <w:pPr>
        <w:rPr>
          <w:rFonts w:ascii="Calibri" w:hAnsi="Calibri" w:cs="Calibri"/>
          <w:color w:val="0066FF"/>
        </w:rPr>
      </w:pPr>
    </w:p>
    <w:p w14:paraId="7E76AC3A" w14:textId="77777777" w:rsidR="00F545DC" w:rsidRDefault="00F545DC" w:rsidP="00F545DC">
      <w:pPr>
        <w:rPr>
          <w:rFonts w:ascii="Calibri" w:hAnsi="Calibri" w:cs="Calibri"/>
          <w:color w:val="0066FF"/>
        </w:rPr>
      </w:pPr>
      <w:r w:rsidRPr="00FA684F">
        <w:rPr>
          <w:rFonts w:ascii="Calibri" w:hAnsi="Calibri" w:cs="Calibri"/>
          <w:color w:val="0066FF"/>
        </w:rPr>
        <w:t>The two S’s give rise to two vertices.  The (-) vertex comes from the time ordered S, and the (+) vertex comes from the anti-time ordered vertex.</w:t>
      </w:r>
      <w:r>
        <w:rPr>
          <w:rFonts w:ascii="Calibri" w:hAnsi="Calibri" w:cs="Calibri"/>
          <w:color w:val="0066FF"/>
        </w:rPr>
        <w:t xml:space="preserve">  The single particle potential would be: </w:t>
      </w:r>
    </w:p>
    <w:p w14:paraId="29BA1945" w14:textId="77777777" w:rsidR="00F545DC" w:rsidRDefault="00F545DC" w:rsidP="00F545DC">
      <w:pPr>
        <w:rPr>
          <w:rFonts w:ascii="Calibri" w:hAnsi="Calibri" w:cs="Calibri"/>
          <w:color w:val="0066FF"/>
        </w:rPr>
      </w:pPr>
    </w:p>
    <w:p w14:paraId="63682AA1" w14:textId="77777777" w:rsidR="00F545DC" w:rsidRDefault="0062321E" w:rsidP="00F545DC">
      <w:pPr>
        <w:rPr>
          <w:rFonts w:ascii="Calibri" w:hAnsi="Calibri" w:cs="Calibri"/>
          <w:color w:val="0066FF"/>
        </w:rPr>
      </w:pPr>
      <w:r w:rsidRPr="005365F9">
        <w:rPr>
          <w:rFonts w:ascii="Calibri" w:hAnsi="Calibri" w:cs="Calibri"/>
          <w:color w:val="0066FF"/>
        </w:rPr>
        <w:object w:dxaOrig="5989" w:dyaOrig="2136" w14:anchorId="7D755BC3">
          <v:shape id="_x0000_i1050" type="#_x0000_t75" style="width:212.4pt;height:96pt" o:ole="">
            <v:imagedata r:id="rId55" o:title="" croptop="31f" cropbottom="18636f" cropleft="5502f" cropright="22974f"/>
          </v:shape>
          <o:OLEObject Type="Embed" ProgID="PBrush" ShapeID="_x0000_i1050" DrawAspect="Content" ObjectID="_1827740531" r:id="rId56"/>
        </w:object>
      </w:r>
    </w:p>
    <w:p w14:paraId="2E385607" w14:textId="77777777" w:rsidR="00F545DC" w:rsidRDefault="00F545DC" w:rsidP="00F545DC">
      <w:pPr>
        <w:rPr>
          <w:rFonts w:ascii="Calibri" w:hAnsi="Calibri" w:cs="Calibri"/>
          <w:color w:val="0066FF"/>
        </w:rPr>
      </w:pPr>
    </w:p>
    <w:p w14:paraId="424927D4" w14:textId="77777777" w:rsidR="00F545DC" w:rsidRPr="00FA684F" w:rsidRDefault="00F545DC" w:rsidP="00F545DC">
      <w:pPr>
        <w:rPr>
          <w:rFonts w:ascii="Calibri" w:hAnsi="Calibri" w:cs="Calibri"/>
          <w:color w:val="0066FF"/>
        </w:rPr>
      </w:pPr>
      <w:r>
        <w:rPr>
          <w:rFonts w:ascii="Calibri" w:hAnsi="Calibri" w:cs="Calibri"/>
          <w:color w:val="0066FF"/>
        </w:rPr>
        <w:t>and the interaction vertex, cubic in this example, would be:</w:t>
      </w:r>
    </w:p>
    <w:p w14:paraId="0B89CF54" w14:textId="77777777" w:rsidR="00F545DC" w:rsidRPr="00FA684F" w:rsidRDefault="00F545DC" w:rsidP="00F545DC">
      <w:pPr>
        <w:rPr>
          <w:rFonts w:ascii="Calibri" w:hAnsi="Calibri" w:cs="Calibri"/>
          <w:color w:val="0066FF"/>
        </w:rPr>
      </w:pPr>
    </w:p>
    <w:p w14:paraId="40E37ECA" w14:textId="77777777" w:rsidR="00F545DC" w:rsidRPr="00FA684F" w:rsidRDefault="00AD0749" w:rsidP="00F545DC">
      <w:pPr>
        <w:rPr>
          <w:rFonts w:ascii="Calibri" w:hAnsi="Calibri" w:cs="Calibri"/>
          <w:color w:val="0066FF"/>
        </w:rPr>
      </w:pPr>
      <w:r w:rsidRPr="00FA684F">
        <w:rPr>
          <w:rFonts w:ascii="Calibri" w:hAnsi="Calibri" w:cs="Calibri"/>
          <w:color w:val="0066FF"/>
        </w:rPr>
        <w:object w:dxaOrig="5917" w:dyaOrig="1644" w14:anchorId="1A4E4DAA">
          <v:shape id="_x0000_i1051" type="#_x0000_t75" style="width:292.8pt;height:96.6pt" o:ole="">
            <v:imagedata r:id="rId57" o:title="" croptop="-66f" cropbottom="6843f" cropleft="2066f" cropright="13867f"/>
          </v:shape>
          <o:OLEObject Type="Embed" ProgID="PBrush" ShapeID="_x0000_i1051" DrawAspect="Content" ObjectID="_1827740532" r:id="rId58"/>
        </w:object>
      </w:r>
    </w:p>
    <w:p w14:paraId="7283EAD7" w14:textId="77777777" w:rsidR="00F545DC" w:rsidRPr="00FA684F" w:rsidRDefault="00F545DC" w:rsidP="00F545DC">
      <w:pPr>
        <w:rPr>
          <w:rFonts w:ascii="Calibri" w:hAnsi="Calibri" w:cs="Calibri"/>
          <w:color w:val="0066FF"/>
        </w:rPr>
      </w:pPr>
    </w:p>
    <w:p w14:paraId="49D523AE" w14:textId="0DB6D9F7" w:rsidR="00F545DC" w:rsidRPr="00FA684F" w:rsidRDefault="00AD0749" w:rsidP="00F545DC">
      <w:pPr>
        <w:rPr>
          <w:rFonts w:ascii="Calibri" w:hAnsi="Calibri" w:cs="Calibri"/>
          <w:color w:val="0066FF"/>
        </w:rPr>
      </w:pPr>
      <w:r>
        <w:rPr>
          <w:rFonts w:ascii="Calibri" w:hAnsi="Calibri" w:cs="Calibri"/>
          <w:color w:val="0066FF"/>
        </w:rPr>
        <w:t>The vertices are basically never position/time dependent themselves.  Maybe ther</w:t>
      </w:r>
      <w:r w:rsidR="00D7424C">
        <w:rPr>
          <w:rFonts w:ascii="Calibri" w:hAnsi="Calibri" w:cs="Calibri"/>
          <w:color w:val="0066FF"/>
        </w:rPr>
        <w:t>e</w:t>
      </w:r>
      <w:r>
        <w:rPr>
          <w:rFonts w:ascii="Calibri" w:hAnsi="Calibri" w:cs="Calibri"/>
          <w:color w:val="0066FF"/>
        </w:rPr>
        <w:t xml:space="preserve"> could be some index dependence.  And we could move the x,t label on the vertex ends inward to the vertex itself, since they’re all the same.  This is how it’s typically written.</w:t>
      </w:r>
    </w:p>
    <w:p w14:paraId="10C6A181" w14:textId="77777777" w:rsidR="00F545DC" w:rsidRPr="00FA684F" w:rsidRDefault="00F545DC" w:rsidP="00F545DC">
      <w:pPr>
        <w:rPr>
          <w:rFonts w:ascii="Calibri" w:hAnsi="Calibri" w:cs="Calibri"/>
          <w:color w:val="0066FF"/>
        </w:rPr>
      </w:pPr>
    </w:p>
    <w:p w14:paraId="2F2E9CCB" w14:textId="77777777" w:rsidR="00F545DC" w:rsidRPr="00B84EE3" w:rsidRDefault="00F545DC" w:rsidP="00F545DC">
      <w:pPr>
        <w:rPr>
          <w:rFonts w:ascii="Calibri" w:hAnsi="Calibri" w:cs="Calibri"/>
          <w:b/>
          <w:color w:val="0066FF"/>
        </w:rPr>
      </w:pPr>
      <w:r w:rsidRPr="00B84EE3">
        <w:rPr>
          <w:rFonts w:ascii="Calibri" w:hAnsi="Calibri" w:cs="Calibri"/>
          <w:b/>
          <w:color w:val="0066FF"/>
        </w:rPr>
        <w:t>Topology</w:t>
      </w:r>
    </w:p>
    <w:p w14:paraId="2A41E3CD" w14:textId="77777777" w:rsidR="007E5262" w:rsidRDefault="007E5262" w:rsidP="007E5262">
      <w:pPr>
        <w:rPr>
          <w:rFonts w:ascii="Calibri" w:hAnsi="Calibri" w:cs="Calibri"/>
          <w:color w:val="0066FF"/>
        </w:rPr>
      </w:pPr>
      <w:r w:rsidRPr="00FA684F">
        <w:rPr>
          <w:rFonts w:ascii="Calibri" w:hAnsi="Calibri" w:cs="Calibri"/>
          <w:color w:val="0066FF"/>
        </w:rPr>
        <w:lastRenderedPageBreak/>
        <w:t>Connect all topologically distinct, connected</w:t>
      </w:r>
      <w:r>
        <w:rPr>
          <w:rFonts w:ascii="Calibri" w:hAnsi="Calibri" w:cs="Calibri"/>
          <w:color w:val="0066FF"/>
        </w:rPr>
        <w:t xml:space="preserve"> (meaning no bubbles, but end points can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p>
    <w:p w14:paraId="3CCCF0F6" w14:textId="77777777" w:rsidR="00F545DC" w:rsidRDefault="00F545DC" w:rsidP="00F545DC">
      <w:pPr>
        <w:rPr>
          <w:rFonts w:ascii="Calibri" w:hAnsi="Calibri" w:cs="Calibri"/>
          <w:color w:val="0066FF"/>
        </w:rPr>
      </w:pPr>
    </w:p>
    <w:p w14:paraId="1D44DDC5" w14:textId="77777777" w:rsidR="00F545DC" w:rsidRPr="00B84EE3" w:rsidRDefault="00F545DC" w:rsidP="00F545DC">
      <w:pPr>
        <w:rPr>
          <w:rFonts w:ascii="Calibri" w:hAnsi="Calibri" w:cs="Calibri"/>
          <w:b/>
          <w:color w:val="0066FF"/>
        </w:rPr>
      </w:pPr>
      <w:r w:rsidRPr="00B84EE3">
        <w:rPr>
          <w:rFonts w:ascii="Calibri" w:hAnsi="Calibri" w:cs="Calibri"/>
          <w:b/>
          <w:color w:val="0066FF"/>
        </w:rPr>
        <w:t>Equal time issues</w:t>
      </w:r>
    </w:p>
    <w:p w14:paraId="75FC7E38" w14:textId="77777777" w:rsidR="00F545DC" w:rsidRPr="00FA684F" w:rsidRDefault="00F545DC" w:rsidP="00F545DC">
      <w:pPr>
        <w:rPr>
          <w:rFonts w:ascii="Calibri" w:hAnsi="Calibri" w:cs="Calibri"/>
          <w:color w:val="0066FF"/>
        </w:rPr>
      </w:pPr>
      <w:r w:rsidRPr="00FA684F">
        <w:rPr>
          <w:rFonts w:ascii="Calibri" w:hAnsi="Calibri" w:cs="Calibri"/>
          <w:color w:val="0066FF"/>
        </w:rPr>
        <w:t xml:space="preserve">There are </w:t>
      </w:r>
      <w:r>
        <w:rPr>
          <w:rFonts w:ascii="Calibri" w:hAnsi="Calibri" w:cs="Calibri"/>
          <w:color w:val="0066FF"/>
        </w:rPr>
        <w:t>no</w:t>
      </w:r>
      <w:r w:rsidRPr="00FA684F">
        <w:rPr>
          <w:rFonts w:ascii="Calibri" w:hAnsi="Calibri" w:cs="Calibri"/>
          <w:color w:val="0066FF"/>
        </w:rPr>
        <w:t xml:space="preserve"> equal time issues</w:t>
      </w:r>
      <w:r>
        <w:rPr>
          <w:rFonts w:ascii="Calibri" w:hAnsi="Calibri" w:cs="Calibri"/>
          <w:color w:val="0066FF"/>
        </w:rPr>
        <w:t xml:space="preserve"> to be concerned about to my knowledge.</w:t>
      </w:r>
    </w:p>
    <w:p w14:paraId="72831843" w14:textId="77777777" w:rsidR="00F545DC" w:rsidRDefault="00F545DC" w:rsidP="00F545DC">
      <w:pPr>
        <w:rPr>
          <w:rFonts w:ascii="Calibri" w:hAnsi="Calibri" w:cs="Calibri"/>
          <w:color w:val="0066FF"/>
        </w:rPr>
      </w:pPr>
    </w:p>
    <w:p w14:paraId="2A46AE2A" w14:textId="77777777" w:rsidR="00F545DC" w:rsidRPr="00B84EE3" w:rsidRDefault="00F545DC" w:rsidP="00F545DC">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7494436B" w14:textId="77777777" w:rsidR="00F545DC" w:rsidRPr="00423607" w:rsidRDefault="00F545DC" w:rsidP="00F545DC">
      <w:pPr>
        <w:rPr>
          <w:rFonts w:ascii="Calibri" w:hAnsi="Calibri" w:cs="Calibri"/>
          <w:color w:val="0066FF"/>
        </w:rPr>
      </w:pPr>
      <w:r w:rsidRPr="007419DC">
        <w:rPr>
          <w:rFonts w:ascii="Calibri" w:hAnsi="Calibri" w:cs="Calibri"/>
          <w:color w:val="0066FF"/>
        </w:rPr>
        <w:t>The topologically distinct diagrams show up in many different equivalent ways in the direct S-matrix expansion.  And so we have to multiply each by the number of times it would appear in the expansion</w:t>
      </w:r>
      <w:r>
        <w:rPr>
          <w:rFonts w:ascii="Calibri" w:hAnsi="Calibri" w:cs="Calibri"/>
          <w:color w:val="0066FF"/>
        </w:rPr>
        <w:t>, divided by the 1/n! coming from the S-matrix expansion</w:t>
      </w:r>
      <w:r w:rsidRPr="007419DC">
        <w:rPr>
          <w:rFonts w:ascii="Calibri" w:hAnsi="Calibri" w:cs="Calibri"/>
          <w:color w:val="0066FF"/>
        </w:rPr>
        <w:t>.  The rules for calculating this number are</w:t>
      </w:r>
      <w:r>
        <w:rPr>
          <w:rFonts w:ascii="Calibri" w:hAnsi="Calibri" w:cs="Calibri"/>
          <w:color w:val="0066FF"/>
        </w:rPr>
        <w:t>, I think as follows.  And it is probably necessary to stipulate the whatever λ</w:t>
      </w:r>
      <w:r>
        <w:rPr>
          <w:rFonts w:ascii="Calibri" w:hAnsi="Calibri" w:cs="Calibri"/>
          <w:color w:val="0066FF"/>
          <w:vertAlign w:val="subscript"/>
        </w:rPr>
        <w:t>mm´m´´</w:t>
      </w:r>
      <w:r>
        <w:rPr>
          <w:rFonts w:ascii="Calibri" w:hAnsi="Calibri" w:cs="Calibri"/>
          <w:color w:val="0066FF"/>
        </w:rPr>
        <w:t xml:space="preserve"> is, it is symmetric w/r to interachange of any two index pairs, say for instance m with m´´</w:t>
      </w:r>
      <w:r w:rsidR="00B73F8D">
        <w:rPr>
          <w:rFonts w:ascii="Calibri" w:hAnsi="Calibri" w:cs="Calibri"/>
          <w:color w:val="0066FF"/>
        </w:rPr>
        <w:t>, etc.</w:t>
      </w:r>
    </w:p>
    <w:p w14:paraId="76EB489E" w14:textId="77777777" w:rsidR="00F545DC" w:rsidRPr="007419DC" w:rsidRDefault="00F545DC" w:rsidP="00F545DC">
      <w:pPr>
        <w:rPr>
          <w:rFonts w:ascii="Calibri" w:hAnsi="Calibri" w:cs="Calibri"/>
          <w:color w:val="0066FF"/>
        </w:rPr>
      </w:pPr>
    </w:p>
    <w:p w14:paraId="3B4DD334" w14:textId="77777777" w:rsidR="00F545DC" w:rsidRPr="007419DC" w:rsidRDefault="00825497" w:rsidP="00F545DC">
      <w:pPr>
        <w:rPr>
          <w:rFonts w:ascii="Calibri" w:hAnsi="Calibri" w:cs="Calibri"/>
          <w:color w:val="0066FF"/>
        </w:rPr>
      </w:pPr>
      <w:r w:rsidRPr="004B2791">
        <w:rPr>
          <w:rFonts w:ascii="Calibri" w:hAnsi="Calibri" w:cs="Calibri"/>
          <w:color w:val="0066FF"/>
          <w:position w:val="-82"/>
        </w:rPr>
        <w:object w:dxaOrig="8180" w:dyaOrig="1760" w14:anchorId="4906361E">
          <v:shape id="_x0000_i1052" type="#_x0000_t75" style="width:409.2pt;height:88.2pt" o:ole="" o:bordertopcolor="#06f" o:borderleftcolor="#06f" o:borderbottomcolor="#06f" o:borderrightcolor="#06f">
            <v:imagedata r:id="rId59" o:title=""/>
            <w10:bordertop type="single" width="12"/>
            <w10:borderleft type="single" width="12"/>
            <w10:borderbottom type="single" width="12"/>
            <w10:borderright type="single" width="12"/>
          </v:shape>
          <o:OLEObject Type="Embed" ProgID="Equation.DSMT4" ShapeID="_x0000_i1052" DrawAspect="Content" ObjectID="_1827740533" r:id="rId60"/>
        </w:object>
      </w:r>
    </w:p>
    <w:p w14:paraId="33AC4AD5" w14:textId="77777777" w:rsidR="00F545DC" w:rsidRDefault="00F545DC" w:rsidP="00F545DC">
      <w:pPr>
        <w:rPr>
          <w:rFonts w:ascii="Calibri" w:hAnsi="Calibri" w:cs="Calibri"/>
          <w:color w:val="0066FF"/>
        </w:rPr>
      </w:pPr>
    </w:p>
    <w:p w14:paraId="73BF9828" w14:textId="77777777" w:rsidR="00F545DC" w:rsidRPr="00014D5D" w:rsidRDefault="00F545DC" w:rsidP="00F545DC">
      <w:pPr>
        <w:rPr>
          <w:rFonts w:ascii="Calibri" w:hAnsi="Calibri" w:cs="Calibri"/>
          <w:color w:val="FF0000"/>
        </w:rPr>
      </w:pPr>
      <w:r>
        <w:rPr>
          <w:rFonts w:ascii="Calibri" w:hAnsi="Calibri" w:cs="Calibri"/>
          <w:color w:val="0066FF"/>
        </w:rPr>
        <w:t xml:space="preserve">Can look to next file for more on this.  </w:t>
      </w:r>
      <w:r w:rsidRPr="00014D5D">
        <w:rPr>
          <w:rFonts w:ascii="Calibri" w:hAnsi="Calibri" w:cs="Calibri"/>
          <w:color w:val="FF0000"/>
        </w:rPr>
        <w:t xml:space="preserve">But might have to pay particular attention to the last point here, as we wouldn’t expect (-) (+) vertices to be distinguishable, though this distinction wouldn’t apply in the next file. </w:t>
      </w:r>
    </w:p>
    <w:p w14:paraId="183D1B03" w14:textId="77777777" w:rsidR="00F545DC" w:rsidRDefault="00F545DC" w:rsidP="00F545DC">
      <w:pPr>
        <w:rPr>
          <w:rFonts w:ascii="Calibri" w:hAnsi="Calibri" w:cs="Calibri"/>
          <w:color w:val="0066FF"/>
        </w:rPr>
      </w:pPr>
    </w:p>
    <w:p w14:paraId="7B420BE4" w14:textId="77777777" w:rsidR="00F545DC" w:rsidRPr="00B84EE3" w:rsidRDefault="00F545DC" w:rsidP="00F545DC">
      <w:pPr>
        <w:rPr>
          <w:rFonts w:ascii="Calibri" w:hAnsi="Calibri" w:cs="Calibri"/>
          <w:b/>
          <w:color w:val="0066FF"/>
        </w:rPr>
      </w:pPr>
      <w:r w:rsidRPr="00B84EE3">
        <w:rPr>
          <w:rFonts w:ascii="Calibri" w:hAnsi="Calibri" w:cs="Calibri"/>
          <w:b/>
          <w:color w:val="0066FF"/>
        </w:rPr>
        <w:t>Sum</w:t>
      </w:r>
    </w:p>
    <w:p w14:paraId="2FCF26CF" w14:textId="77777777" w:rsidR="00F545DC" w:rsidRPr="004555C3" w:rsidRDefault="00F545DC" w:rsidP="00F545DC">
      <w:pPr>
        <w:rPr>
          <w:rFonts w:ascii="Calibri" w:hAnsi="Calibri" w:cs="Calibri"/>
          <w:color w:val="0066FF"/>
        </w:rPr>
      </w:pPr>
      <w:r w:rsidRPr="007419DC">
        <w:rPr>
          <w:rFonts w:ascii="Calibri" w:hAnsi="Calibri" w:cs="Calibri"/>
          <w:color w:val="0066FF"/>
        </w:rPr>
        <w:t xml:space="preserve">Then </w:t>
      </w:r>
      <w:r>
        <w:rPr>
          <w:rFonts w:ascii="Calibri" w:hAnsi="Calibri" w:cs="Calibri"/>
          <w:color w:val="0066FF"/>
        </w:rPr>
        <w:t>sum/</w:t>
      </w:r>
      <w:r w:rsidRPr="007419DC">
        <w:rPr>
          <w:rFonts w:ascii="Calibri" w:hAnsi="Calibri" w:cs="Calibri"/>
          <w:color w:val="0066FF"/>
        </w:rPr>
        <w:t xml:space="preserve">integrate over all internal </w:t>
      </w:r>
      <w:r>
        <w:rPr>
          <w:rFonts w:ascii="Calibri" w:hAnsi="Calibri" w:cs="Calibri"/>
          <w:color w:val="0066FF"/>
        </w:rPr>
        <w:t>positions/</w:t>
      </w:r>
      <w:r w:rsidRPr="007419DC">
        <w:rPr>
          <w:rFonts w:ascii="Calibri" w:hAnsi="Calibri" w:cs="Calibri"/>
          <w:color w:val="0066FF"/>
        </w:rPr>
        <w:t>times</w:t>
      </w:r>
      <w:r>
        <w:rPr>
          <w:rFonts w:ascii="Calibri" w:hAnsi="Calibri" w:cs="Calibri"/>
          <w:color w:val="0066FF"/>
        </w:rPr>
        <w:t>/indices.  There is a simplification to be had if we have a homogeneous isotropic medium.  Then GF</w:t>
      </w:r>
      <w:r>
        <w:rPr>
          <w:rFonts w:ascii="Calibri" w:hAnsi="Calibri" w:cs="Calibri"/>
          <w:color w:val="0066FF"/>
          <w:vertAlign w:val="subscript"/>
        </w:rPr>
        <w:t>0</w:t>
      </w:r>
      <w:r>
        <w:rPr>
          <w:rFonts w:ascii="Calibri" w:hAnsi="Calibri" w:cs="Calibri"/>
          <w:color w:val="0066FF"/>
        </w:rPr>
        <w:t xml:space="preserve"> and GF are diagonal in their indices αα´.  In that case, if we were to be interested in calculating G</w:t>
      </w:r>
      <w:r>
        <w:rPr>
          <w:rFonts w:ascii="Calibri" w:hAnsi="Calibri" w:cs="Calibri"/>
          <w:color w:val="0066FF"/>
          <w:vertAlign w:val="subscript"/>
        </w:rPr>
        <w:t>11</w:t>
      </w:r>
      <w:r>
        <w:rPr>
          <w:rFonts w:ascii="Calibri" w:hAnsi="Calibri" w:cs="Calibri"/>
          <w:color w:val="0066FF"/>
        </w:rPr>
        <w:t>, say, then the δ</w:t>
      </w:r>
      <w:r>
        <w:rPr>
          <w:rFonts w:ascii="Calibri" w:hAnsi="Calibri" w:cs="Calibri"/>
          <w:color w:val="0066FF"/>
          <w:vertAlign w:val="subscript"/>
        </w:rPr>
        <w:t>αα´</w:t>
      </w:r>
      <w:r>
        <w:rPr>
          <w:rFonts w:ascii="Calibri" w:hAnsi="Calibri" w:cs="Calibri"/>
          <w:color w:val="0066FF"/>
        </w:rPr>
        <w:t xml:space="preserve"> attached to the GF would, along with the requisite index sum, end up fixing all GF’s in the diagram to that index G</w:t>
      </w:r>
      <w:r>
        <w:rPr>
          <w:rFonts w:ascii="Calibri" w:hAnsi="Calibri" w:cs="Calibri"/>
          <w:color w:val="0066FF"/>
          <w:vertAlign w:val="subscript"/>
        </w:rPr>
        <w:t>(0)11</w:t>
      </w:r>
      <w:r>
        <w:rPr>
          <w:rFonts w:ascii="Calibri" w:hAnsi="Calibri" w:cs="Calibri"/>
          <w:color w:val="0066FF"/>
        </w:rPr>
        <w:t>.  So then we wouldn’t have to worry about any index sum per se’.  Except in the case that we have closed loops.  Then it seems to me to be similar to the fermion loop discussed in the identical particles file, and we’d have to multiply such loops by a factor of 3 (presuming GF</w:t>
      </w:r>
      <w:r>
        <w:rPr>
          <w:rFonts w:ascii="Calibri" w:hAnsi="Calibri" w:cs="Calibri"/>
          <w:color w:val="0066FF"/>
          <w:vertAlign w:val="subscript"/>
        </w:rPr>
        <w:t>11</w:t>
      </w:r>
      <w:r>
        <w:rPr>
          <w:rFonts w:ascii="Calibri" w:hAnsi="Calibri" w:cs="Calibri"/>
          <w:color w:val="0066FF"/>
        </w:rPr>
        <w:t xml:space="preserve"> = GF</w:t>
      </w:r>
      <w:r>
        <w:rPr>
          <w:rFonts w:ascii="Calibri" w:hAnsi="Calibri" w:cs="Calibri"/>
          <w:color w:val="0066FF"/>
          <w:vertAlign w:val="subscript"/>
        </w:rPr>
        <w:t>22</w:t>
      </w:r>
      <w:r>
        <w:rPr>
          <w:rFonts w:ascii="Calibri" w:hAnsi="Calibri" w:cs="Calibri"/>
          <w:color w:val="0066FF"/>
        </w:rPr>
        <w:t xml:space="preserve"> = GF</w:t>
      </w:r>
      <w:r>
        <w:rPr>
          <w:rFonts w:ascii="Calibri" w:hAnsi="Calibri" w:cs="Calibri"/>
          <w:color w:val="0066FF"/>
          <w:vertAlign w:val="subscript"/>
        </w:rPr>
        <w:t>33</w:t>
      </w:r>
      <w:r>
        <w:rPr>
          <w:rFonts w:ascii="Calibri" w:hAnsi="Calibri" w:cs="Calibri"/>
          <w:color w:val="0066FF"/>
        </w:rPr>
        <w:t xml:space="preserve"> which seems to be necessary in such case).</w:t>
      </w:r>
    </w:p>
    <w:bookmarkEnd w:id="7"/>
    <w:p w14:paraId="3910AC24" w14:textId="77777777" w:rsidR="00F545DC" w:rsidRDefault="00F545DC" w:rsidP="00F545DC">
      <w:pPr>
        <w:rPr>
          <w:rFonts w:ascii="Calibri" w:hAnsi="Calibri" w:cs="Calibri"/>
        </w:rPr>
      </w:pPr>
    </w:p>
    <w:p w14:paraId="4FA8ABDB" w14:textId="77777777" w:rsidR="00F545DC" w:rsidRPr="00423607" w:rsidRDefault="00F545DC" w:rsidP="00F545DC">
      <w:pPr>
        <w:rPr>
          <w:rFonts w:ascii="Calibri" w:hAnsi="Calibri" w:cs="Calibri"/>
          <w:b/>
          <w:sz w:val="28"/>
          <w:szCs w:val="28"/>
        </w:rPr>
      </w:pPr>
      <w:r w:rsidRPr="00423607">
        <w:rPr>
          <w:rFonts w:ascii="Calibri" w:hAnsi="Calibri" w:cs="Calibri"/>
          <w:b/>
          <w:sz w:val="28"/>
          <w:szCs w:val="28"/>
        </w:rPr>
        <w:t>Fourier Space Rules</w:t>
      </w:r>
    </w:p>
    <w:p w14:paraId="14D5D50A" w14:textId="77777777" w:rsidR="00F545DC" w:rsidRPr="00FA684F" w:rsidRDefault="00F545DC" w:rsidP="00F545DC">
      <w:pPr>
        <w:rPr>
          <w:rFonts w:ascii="Calibri" w:hAnsi="Calibri" w:cs="Calibri"/>
          <w:color w:val="0066FF"/>
        </w:rPr>
      </w:pPr>
      <w:r w:rsidRPr="00FA684F">
        <w:rPr>
          <w:rFonts w:ascii="Calibri" w:hAnsi="Calibri" w:cs="Calibri"/>
          <w:color w:val="0066FF"/>
        </w:rPr>
        <w:t>We can express the diagram in terms of Fourier components instead</w:t>
      </w:r>
      <w:r>
        <w:rPr>
          <w:rFonts w:ascii="Calibri" w:hAnsi="Calibri" w:cs="Calibri"/>
          <w:color w:val="0066FF"/>
        </w:rPr>
        <w:t xml:space="preserve">.  </w:t>
      </w:r>
      <w:r w:rsidR="008766AD">
        <w:rPr>
          <w:rFonts w:ascii="Calibri" w:hAnsi="Calibri" w:cs="Calibri"/>
          <w:color w:val="0066FF"/>
        </w:rPr>
        <w:t xml:space="preserve">Though, for finite time integrations, we’d have to put step functions on V(t) to allow integration over the entire real line.  </w:t>
      </w:r>
      <w:r>
        <w:rPr>
          <w:rFonts w:ascii="Calibri" w:hAnsi="Calibri" w:cs="Calibri"/>
          <w:color w:val="0066FF"/>
        </w:rPr>
        <w:t xml:space="preserve">There is basically no point in doing this unless λ is position-independent.  So for the sake of discussion I’ll presume so.  </w:t>
      </w:r>
      <w:r w:rsidRPr="00FA684F">
        <w:rPr>
          <w:rFonts w:ascii="Calibri" w:hAnsi="Calibri" w:cs="Calibri"/>
          <w:color w:val="0066FF"/>
        </w:rPr>
        <w:t xml:space="preserve">Most of the following is justified in the Fourier transforms file.  </w:t>
      </w:r>
      <w:r>
        <w:rPr>
          <w:rFonts w:ascii="Calibri" w:hAnsi="Calibri" w:cs="Calibri"/>
          <w:color w:val="0066FF"/>
        </w:rPr>
        <w:t>So are the Green’s functions, as usual:</w:t>
      </w:r>
    </w:p>
    <w:p w14:paraId="6A5AAA5C" w14:textId="77777777" w:rsidR="00F545DC" w:rsidRPr="00FA684F" w:rsidRDefault="00F545DC" w:rsidP="00F545DC">
      <w:pPr>
        <w:rPr>
          <w:rFonts w:ascii="Calibri" w:hAnsi="Calibri" w:cs="Calibri"/>
          <w:color w:val="0066FF"/>
        </w:rPr>
      </w:pPr>
    </w:p>
    <w:p w14:paraId="3346816F" w14:textId="178CE68B" w:rsidR="00F545DC" w:rsidRDefault="009C1158" w:rsidP="00F545DC">
      <w:pPr>
        <w:rPr>
          <w:rFonts w:ascii="Calibri" w:hAnsi="Calibri" w:cs="Calibri"/>
          <w:color w:val="0066FF"/>
        </w:rPr>
      </w:pPr>
      <w:r w:rsidRPr="009C1158">
        <w:rPr>
          <w:rFonts w:ascii="Calibri" w:hAnsi="Calibri" w:cs="Calibri"/>
          <w:color w:val="0066FF"/>
        </w:rPr>
        <w:drawing>
          <wp:inline distT="0" distB="0" distL="0" distR="0" wp14:anchorId="13752CE7" wp14:editId="14E6C97D">
            <wp:extent cx="4831080" cy="752060"/>
            <wp:effectExtent l="0" t="0" r="7620" b="0"/>
            <wp:docPr id="3149534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953475" name=""/>
                    <pic:cNvPicPr/>
                  </pic:nvPicPr>
                  <pic:blipFill>
                    <a:blip r:embed="rId61"/>
                    <a:stretch>
                      <a:fillRect/>
                    </a:stretch>
                  </pic:blipFill>
                  <pic:spPr>
                    <a:xfrm>
                      <a:off x="0" y="0"/>
                      <a:ext cx="4856654" cy="756041"/>
                    </a:xfrm>
                    <a:prstGeom prst="rect">
                      <a:avLst/>
                    </a:prstGeom>
                  </pic:spPr>
                </pic:pic>
              </a:graphicData>
            </a:graphic>
          </wp:inline>
        </w:drawing>
      </w:r>
    </w:p>
    <w:p w14:paraId="32E05C63" w14:textId="77777777" w:rsidR="0062321E" w:rsidRDefault="0062321E" w:rsidP="00F545DC">
      <w:pPr>
        <w:rPr>
          <w:rFonts w:ascii="Calibri" w:hAnsi="Calibri" w:cs="Calibri"/>
          <w:color w:val="0066FF"/>
        </w:rPr>
      </w:pPr>
    </w:p>
    <w:p w14:paraId="64450C5E" w14:textId="77777777" w:rsidR="0062321E" w:rsidRPr="00FA684F" w:rsidRDefault="0062321E" w:rsidP="0062321E">
      <w:pPr>
        <w:rPr>
          <w:rFonts w:ascii="Calibri" w:hAnsi="Calibri" w:cs="Calibri"/>
          <w:color w:val="0066FF"/>
        </w:rPr>
      </w:pPr>
      <w:bookmarkStart w:id="9" w:name="_Hlk34167066"/>
      <w:r w:rsidRPr="00FA684F">
        <w:rPr>
          <w:rFonts w:ascii="Calibri" w:hAnsi="Calibri" w:cs="Calibri"/>
          <w:color w:val="0066FF"/>
        </w:rPr>
        <w:t>where these G’s are the Fourier transforms of the real space guys,</w:t>
      </w:r>
    </w:p>
    <w:p w14:paraId="47F85A26" w14:textId="77777777" w:rsidR="0062321E" w:rsidRPr="00FA684F" w:rsidRDefault="0062321E" w:rsidP="0062321E">
      <w:pPr>
        <w:rPr>
          <w:rFonts w:ascii="Calibri" w:hAnsi="Calibri" w:cs="Calibri"/>
          <w:color w:val="0066FF"/>
        </w:rPr>
      </w:pPr>
    </w:p>
    <w:p w14:paraId="1DA74224" w14:textId="77777777" w:rsidR="0062321E" w:rsidRPr="00FA684F" w:rsidRDefault="008A22E6" w:rsidP="0062321E">
      <w:pPr>
        <w:rPr>
          <w:rFonts w:ascii="Calibri" w:hAnsi="Calibri" w:cs="Calibri"/>
          <w:color w:val="0066FF"/>
        </w:rPr>
      </w:pPr>
      <w:r w:rsidRPr="00B73F8D">
        <w:rPr>
          <w:rFonts w:ascii="Calibri" w:hAnsi="Calibri" w:cs="Calibri"/>
          <w:color w:val="0066FF"/>
          <w:position w:val="-54"/>
        </w:rPr>
        <w:object w:dxaOrig="8300" w:dyaOrig="1200" w14:anchorId="3AF68ECE">
          <v:shape id="_x0000_i1054" type="#_x0000_t75" style="width:415.2pt;height:60pt" o:ole="">
            <v:imagedata r:id="rId62" o:title=""/>
          </v:shape>
          <o:OLEObject Type="Embed" ProgID="Equation.DSMT4" ShapeID="_x0000_i1054" DrawAspect="Content" ObjectID="_1827740534" r:id="rId63"/>
        </w:object>
      </w:r>
    </w:p>
    <w:bookmarkEnd w:id="9"/>
    <w:p w14:paraId="34A12CDB" w14:textId="77777777" w:rsidR="0062321E" w:rsidRDefault="0062321E" w:rsidP="00F545DC">
      <w:pPr>
        <w:rPr>
          <w:rFonts w:ascii="Calibri" w:hAnsi="Calibri" w:cs="Calibri"/>
          <w:color w:val="0066FF"/>
        </w:rPr>
      </w:pPr>
    </w:p>
    <w:p w14:paraId="264295DE" w14:textId="77777777" w:rsidR="0062321E" w:rsidRDefault="00DD5D52" w:rsidP="0062321E">
      <w:pPr>
        <w:rPr>
          <w:rFonts w:ascii="Calibri" w:hAnsi="Calibri" w:cs="Calibri"/>
          <w:color w:val="0066FF"/>
        </w:rPr>
      </w:pPr>
      <w:bookmarkStart w:id="10" w:name="_Hlk38106653"/>
      <w:r>
        <w:rPr>
          <w:rFonts w:ascii="Calibri" w:hAnsi="Calibri" w:cs="Calibri"/>
          <w:color w:val="0066FF"/>
        </w:rPr>
        <w:t>and then the external points are:</w:t>
      </w:r>
    </w:p>
    <w:p w14:paraId="637C23FD" w14:textId="77777777" w:rsidR="0062321E" w:rsidRDefault="0062321E" w:rsidP="0062321E">
      <w:pPr>
        <w:rPr>
          <w:rFonts w:ascii="Calibri" w:hAnsi="Calibri" w:cs="Calibri"/>
          <w:color w:val="0066FF"/>
        </w:rPr>
      </w:pPr>
    </w:p>
    <w:p w14:paraId="2C7D7F8C" w14:textId="000D1BE5" w:rsidR="0062321E" w:rsidRDefault="0016196E" w:rsidP="0062321E">
      <w:pPr>
        <w:rPr>
          <w:rFonts w:ascii="Calibri" w:hAnsi="Calibri" w:cs="Calibri"/>
          <w:color w:val="0066FF"/>
        </w:rPr>
      </w:pPr>
      <w:r w:rsidRPr="00FA684F">
        <w:rPr>
          <w:rFonts w:ascii="Calibri" w:hAnsi="Calibri" w:cs="Calibri"/>
          <w:color w:val="0066FF"/>
        </w:rPr>
        <w:object w:dxaOrig="3096" w:dyaOrig="2448" w14:anchorId="1FD145C3">
          <v:shape id="_x0000_i1055" type="#_x0000_t75" style="width:193.8pt;height:141pt" o:ole="">
            <v:imagedata r:id="rId64" o:title="" croptop="5069f" cropbottom="4130f" cropleft="952f" cropright="3238f"/>
          </v:shape>
          <o:OLEObject Type="Embed" ProgID="PBrush" ShapeID="_x0000_i1055" DrawAspect="Content" ObjectID="_1827740535" r:id="rId65"/>
        </w:object>
      </w:r>
    </w:p>
    <w:p w14:paraId="6592E125" w14:textId="77777777" w:rsidR="0062321E" w:rsidRDefault="0062321E" w:rsidP="0062321E">
      <w:pPr>
        <w:rPr>
          <w:rFonts w:ascii="Calibri" w:hAnsi="Calibri" w:cs="Calibri"/>
          <w:color w:val="0066FF"/>
        </w:rPr>
      </w:pPr>
    </w:p>
    <w:p w14:paraId="4ED426A0" w14:textId="77777777" w:rsidR="0062321E" w:rsidRDefault="0062321E" w:rsidP="0062321E">
      <w:pPr>
        <w:rPr>
          <w:rFonts w:ascii="Calibri" w:hAnsi="Calibri" w:cs="Calibri"/>
          <w:color w:val="0066FF"/>
        </w:rPr>
      </w:pPr>
      <w:r>
        <w:rPr>
          <w:rFonts w:ascii="Calibri" w:hAnsi="Calibri" w:cs="Calibri"/>
          <w:color w:val="0066FF"/>
        </w:rPr>
        <w:t>These carry the Fourier transform variable.  And if we’re ultimately interested in the real space, time GF, then we must add the following factors to each:</w:t>
      </w:r>
    </w:p>
    <w:p w14:paraId="3BDAAE54" w14:textId="77777777" w:rsidR="0062321E" w:rsidRDefault="0062321E" w:rsidP="0062321E">
      <w:pPr>
        <w:rPr>
          <w:rFonts w:ascii="Calibri" w:hAnsi="Calibri" w:cs="Calibri"/>
          <w:color w:val="0066FF"/>
        </w:rPr>
      </w:pPr>
    </w:p>
    <w:p w14:paraId="4F5E9D10" w14:textId="77777777" w:rsidR="0062321E" w:rsidRDefault="00DD5D52" w:rsidP="0062321E">
      <w:pPr>
        <w:rPr>
          <w:rFonts w:ascii="Calibri" w:hAnsi="Calibri" w:cs="Calibri"/>
          <w:color w:val="0066FF"/>
        </w:rPr>
      </w:pPr>
      <w:r w:rsidRPr="00FA684F">
        <w:rPr>
          <w:rFonts w:ascii="Calibri" w:hAnsi="Calibri" w:cs="Calibri"/>
          <w:noProof/>
          <w:color w:val="0066FF"/>
        </w:rPr>
        <w:object w:dxaOrig="4644" w:dyaOrig="2220" w14:anchorId="3A6E03E9">
          <v:shape id="_x0000_i1056" type="#_x0000_t75" style="width:208.8pt;height:55.2pt" o:ole="">
            <v:imagedata r:id="rId66" o:title="" croptop="12103f" cropbottom="20960f" cropleft="1963f" cropright="4662f"/>
          </v:shape>
          <o:OLEObject Type="Embed" ProgID="PBrush" ShapeID="_x0000_i1056" DrawAspect="Content" ObjectID="_1827740536" r:id="rId67"/>
        </w:object>
      </w:r>
    </w:p>
    <w:bookmarkEnd w:id="10"/>
    <w:p w14:paraId="7BBC52C3" w14:textId="77777777" w:rsidR="0062321E" w:rsidRDefault="0062321E" w:rsidP="00F545DC">
      <w:pPr>
        <w:rPr>
          <w:rFonts w:ascii="Calibri" w:hAnsi="Calibri" w:cs="Calibri"/>
          <w:color w:val="0066FF"/>
        </w:rPr>
      </w:pPr>
    </w:p>
    <w:p w14:paraId="02C00EE3" w14:textId="77777777" w:rsidR="00DD5D52" w:rsidRDefault="00DD5D52" w:rsidP="00DD5D52">
      <w:pPr>
        <w:rPr>
          <w:rFonts w:ascii="Calibri" w:hAnsi="Calibri" w:cs="Calibri"/>
          <w:color w:val="0066FF"/>
        </w:rPr>
      </w:pPr>
      <w:r>
        <w:rPr>
          <w:rFonts w:ascii="Calibri" w:hAnsi="Calibri" w:cs="Calibri"/>
          <w:color w:val="0066FF"/>
        </w:rPr>
        <w:t>We connect these with the unperturbed GF’s:</w:t>
      </w:r>
    </w:p>
    <w:p w14:paraId="1D07BA50" w14:textId="77777777" w:rsidR="0062321E" w:rsidRDefault="0062321E" w:rsidP="00F545DC">
      <w:pPr>
        <w:rPr>
          <w:rFonts w:ascii="Calibri" w:hAnsi="Calibri" w:cs="Calibri"/>
          <w:color w:val="0066FF"/>
        </w:rPr>
      </w:pPr>
    </w:p>
    <w:p w14:paraId="4C834A1C" w14:textId="7D3ED703" w:rsidR="0062321E" w:rsidRPr="00FA684F" w:rsidRDefault="009C1158" w:rsidP="00F545DC">
      <w:pPr>
        <w:rPr>
          <w:rFonts w:ascii="Calibri" w:hAnsi="Calibri" w:cs="Calibri"/>
          <w:color w:val="0066FF"/>
        </w:rPr>
      </w:pPr>
      <w:r w:rsidRPr="009C1158">
        <w:rPr>
          <w:rFonts w:ascii="Calibri" w:hAnsi="Calibri" w:cs="Calibri"/>
          <w:color w:val="0066FF"/>
        </w:rPr>
        <w:drawing>
          <wp:inline distT="0" distB="0" distL="0" distR="0" wp14:anchorId="6ECB9C3A" wp14:editId="5281889B">
            <wp:extent cx="5486400" cy="768350"/>
            <wp:effectExtent l="0" t="0" r="0" b="0"/>
            <wp:docPr id="710567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567552" name=""/>
                    <pic:cNvPicPr/>
                  </pic:nvPicPr>
                  <pic:blipFill>
                    <a:blip r:embed="rId68"/>
                    <a:stretch>
                      <a:fillRect/>
                    </a:stretch>
                  </pic:blipFill>
                  <pic:spPr>
                    <a:xfrm>
                      <a:off x="0" y="0"/>
                      <a:ext cx="5486400" cy="768350"/>
                    </a:xfrm>
                    <a:prstGeom prst="rect">
                      <a:avLst/>
                    </a:prstGeom>
                  </pic:spPr>
                </pic:pic>
              </a:graphicData>
            </a:graphic>
          </wp:inline>
        </w:drawing>
      </w:r>
    </w:p>
    <w:p w14:paraId="63BEE3BE" w14:textId="77777777" w:rsidR="00F545DC" w:rsidRDefault="00F545DC" w:rsidP="00F545DC">
      <w:pPr>
        <w:rPr>
          <w:rFonts w:ascii="Calibri" w:hAnsi="Calibri" w:cs="Calibri"/>
          <w:color w:val="0066FF"/>
        </w:rPr>
      </w:pPr>
    </w:p>
    <w:p w14:paraId="2D33EC7B" w14:textId="77777777" w:rsidR="00F545DC" w:rsidRDefault="00F545DC" w:rsidP="00F545DC">
      <w:pPr>
        <w:rPr>
          <w:rFonts w:ascii="Calibri" w:hAnsi="Calibri" w:cs="Calibri"/>
          <w:color w:val="0066FF"/>
        </w:rPr>
      </w:pPr>
      <w:r>
        <w:rPr>
          <w:rFonts w:ascii="Calibri" w:hAnsi="Calibri" w:cs="Calibri"/>
          <w:color w:val="0066FF"/>
        </w:rPr>
        <w:t>Then the single particle potential is:</w:t>
      </w:r>
    </w:p>
    <w:p w14:paraId="3C03F936" w14:textId="77777777" w:rsidR="00F545DC" w:rsidRDefault="00F545DC" w:rsidP="00F545DC">
      <w:pPr>
        <w:rPr>
          <w:rFonts w:ascii="Calibri" w:hAnsi="Calibri" w:cs="Calibri"/>
          <w:color w:val="0066FF"/>
        </w:rPr>
      </w:pPr>
    </w:p>
    <w:bookmarkStart w:id="11" w:name="_Hlk34167142"/>
    <w:p w14:paraId="7F7C4DE0" w14:textId="77777777" w:rsidR="00F545DC" w:rsidRDefault="0009228A" w:rsidP="00F545DC">
      <w:pPr>
        <w:rPr>
          <w:rFonts w:ascii="Calibri" w:hAnsi="Calibri" w:cs="Calibri"/>
          <w:color w:val="0066FF"/>
        </w:rPr>
      </w:pPr>
      <w:r w:rsidRPr="005365F9">
        <w:rPr>
          <w:rFonts w:ascii="Calibri" w:hAnsi="Calibri" w:cs="Calibri"/>
          <w:color w:val="0066FF"/>
        </w:rPr>
        <w:object w:dxaOrig="5989" w:dyaOrig="2136" w14:anchorId="66D8A4D9">
          <v:shape id="_x0000_i1058" type="#_x0000_t75" style="width:209.4pt;height:95.4pt" o:ole="">
            <v:imagedata r:id="rId69" o:title="" croptop="254f" cropbottom="17617f" cropleft="5740f" cropright="22191f"/>
          </v:shape>
          <o:OLEObject Type="Embed" ProgID="PBrush" ShapeID="_x0000_i1058" DrawAspect="Content" ObjectID="_1827740537" r:id="rId70"/>
        </w:object>
      </w:r>
    </w:p>
    <w:p w14:paraId="5EC49298" w14:textId="77777777" w:rsidR="00F545DC" w:rsidRDefault="00F545DC" w:rsidP="00F545DC">
      <w:pPr>
        <w:rPr>
          <w:rFonts w:ascii="Calibri" w:hAnsi="Calibri" w:cs="Calibri"/>
          <w:color w:val="0066FF"/>
        </w:rPr>
      </w:pPr>
    </w:p>
    <w:p w14:paraId="3638B3C0" w14:textId="77777777" w:rsidR="00F545DC" w:rsidRDefault="00F545DC" w:rsidP="00F545DC">
      <w:pPr>
        <w:rPr>
          <w:rFonts w:ascii="Calibri" w:hAnsi="Calibri" w:cs="Calibri"/>
          <w:color w:val="0066FF"/>
        </w:rPr>
      </w:pPr>
      <w:r>
        <w:rPr>
          <w:rFonts w:ascii="Calibri" w:hAnsi="Calibri" w:cs="Calibri"/>
          <w:color w:val="0066FF"/>
        </w:rPr>
        <w:t>and the interaction vertex,</w:t>
      </w:r>
    </w:p>
    <w:p w14:paraId="3854A11F" w14:textId="77777777" w:rsidR="00F545DC" w:rsidRDefault="00F545DC" w:rsidP="00F545DC">
      <w:pPr>
        <w:rPr>
          <w:rFonts w:ascii="Calibri" w:hAnsi="Calibri" w:cs="Calibri"/>
          <w:color w:val="0066FF"/>
        </w:rPr>
      </w:pPr>
    </w:p>
    <w:p w14:paraId="21B5E9F8" w14:textId="77777777" w:rsidR="00F545DC" w:rsidRDefault="00D82ED1" w:rsidP="00F545DC">
      <w:pPr>
        <w:rPr>
          <w:rFonts w:ascii="Calibri" w:hAnsi="Calibri" w:cs="Calibri"/>
          <w:color w:val="0066FF"/>
        </w:rPr>
      </w:pPr>
      <w:r w:rsidRPr="00FA684F">
        <w:rPr>
          <w:rFonts w:ascii="Calibri" w:hAnsi="Calibri" w:cs="Calibri"/>
          <w:color w:val="0066FF"/>
        </w:rPr>
        <w:object w:dxaOrig="5917" w:dyaOrig="1644" w14:anchorId="20390807">
          <v:shape id="_x0000_i1059" type="#_x0000_t75" style="width:285pt;height:84.6pt" o:ole="">
            <v:imagedata r:id="rId71" o:title="" croptop="-66f" cropbottom="12555f" cropleft="3707f" cropright="11937f"/>
          </v:shape>
          <o:OLEObject Type="Embed" ProgID="PBrush" ShapeID="_x0000_i1059" DrawAspect="Content" ObjectID="_1827740538" r:id="rId72"/>
        </w:object>
      </w:r>
    </w:p>
    <w:bookmarkEnd w:id="11"/>
    <w:p w14:paraId="5ADDA26A" w14:textId="77777777" w:rsidR="00F545DC" w:rsidRDefault="00F545DC" w:rsidP="00F545DC">
      <w:pPr>
        <w:rPr>
          <w:rFonts w:ascii="Calibri" w:hAnsi="Calibri" w:cs="Calibri"/>
          <w:noProof/>
          <w:color w:val="0066FF"/>
        </w:rPr>
      </w:pPr>
    </w:p>
    <w:p w14:paraId="03AC95C0" w14:textId="77777777" w:rsidR="00F545DC" w:rsidRPr="004C302B" w:rsidRDefault="00F545DC" w:rsidP="00F545DC">
      <w:pPr>
        <w:rPr>
          <w:rFonts w:ascii="Calibri" w:hAnsi="Calibri" w:cs="Calibri"/>
          <w:b/>
          <w:noProof/>
          <w:color w:val="0066FF"/>
        </w:rPr>
      </w:pPr>
      <w:r w:rsidRPr="004C302B">
        <w:rPr>
          <w:rFonts w:ascii="Calibri" w:hAnsi="Calibri" w:cs="Calibri"/>
          <w:b/>
          <w:noProof/>
          <w:color w:val="0066FF"/>
        </w:rPr>
        <w:t>Topology</w:t>
      </w:r>
    </w:p>
    <w:p w14:paraId="0EF9A70B" w14:textId="77777777" w:rsidR="00F545DC" w:rsidRPr="007E5262" w:rsidRDefault="007E5262" w:rsidP="00F545DC">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can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sidR="00F545DC">
        <w:rPr>
          <w:rFonts w:ascii="Calibri" w:hAnsi="Calibri" w:cs="Calibri"/>
          <w:color w:val="0066FF"/>
        </w:rPr>
        <w:t xml:space="preserve">And then we conserve energy/momentum at each vertex.  </w:t>
      </w:r>
      <w:r w:rsidR="00F545DC">
        <w:rPr>
          <w:rFonts w:ascii="Calibri" w:hAnsi="Calibri" w:cs="Calibri"/>
        </w:rPr>
        <w:t xml:space="preserve"> </w:t>
      </w:r>
    </w:p>
    <w:p w14:paraId="1A89FEA1" w14:textId="77777777" w:rsidR="00F545DC" w:rsidRDefault="00F545DC" w:rsidP="00F545DC">
      <w:pPr>
        <w:rPr>
          <w:rFonts w:ascii="Calibri" w:hAnsi="Calibri" w:cs="Calibri"/>
          <w:color w:val="0066FF"/>
        </w:rPr>
      </w:pPr>
    </w:p>
    <w:p w14:paraId="3AFA31B8" w14:textId="77777777" w:rsidR="00F545DC" w:rsidRPr="004C302B" w:rsidRDefault="00F545DC" w:rsidP="00F545DC">
      <w:pPr>
        <w:rPr>
          <w:rFonts w:ascii="Calibri" w:hAnsi="Calibri" w:cs="Calibri"/>
          <w:b/>
          <w:color w:val="0066FF"/>
        </w:rPr>
      </w:pPr>
      <w:r w:rsidRPr="004C302B">
        <w:rPr>
          <w:rFonts w:ascii="Calibri" w:hAnsi="Calibri" w:cs="Calibri"/>
          <w:b/>
          <w:color w:val="0066FF"/>
        </w:rPr>
        <w:t>Equal time issues</w:t>
      </w:r>
    </w:p>
    <w:p w14:paraId="2B522168" w14:textId="77777777" w:rsidR="00F545DC" w:rsidRPr="00F90A20" w:rsidRDefault="00F545DC" w:rsidP="00F545DC">
      <w:pPr>
        <w:rPr>
          <w:rFonts w:ascii="Calibri" w:hAnsi="Calibri" w:cs="Calibri"/>
          <w:color w:val="0066FF"/>
        </w:rPr>
      </w:pPr>
      <w:r>
        <w:rPr>
          <w:rFonts w:ascii="Calibri" w:hAnsi="Calibri" w:cs="Calibri"/>
          <w:color w:val="0066FF"/>
        </w:rPr>
        <w:t>None, again.</w:t>
      </w:r>
    </w:p>
    <w:p w14:paraId="08D86A27" w14:textId="77777777" w:rsidR="00F545DC" w:rsidRDefault="00F545DC" w:rsidP="00F545DC">
      <w:pPr>
        <w:rPr>
          <w:rFonts w:ascii="Calibri" w:hAnsi="Calibri" w:cs="Calibri"/>
          <w:b/>
          <w:color w:val="0066FF"/>
        </w:rPr>
      </w:pPr>
    </w:p>
    <w:p w14:paraId="716D05B3" w14:textId="77777777" w:rsidR="00F545DC" w:rsidRPr="004C302B" w:rsidRDefault="00F545DC" w:rsidP="00F545DC">
      <w:pPr>
        <w:rPr>
          <w:rFonts w:ascii="Calibri" w:hAnsi="Calibri" w:cs="Calibri"/>
          <w:b/>
          <w:color w:val="0066FF"/>
        </w:rPr>
      </w:pPr>
      <w:r w:rsidRPr="004C302B">
        <w:rPr>
          <w:rFonts w:ascii="Calibri" w:hAnsi="Calibri" w:cs="Calibri"/>
          <w:b/>
          <w:color w:val="0066FF"/>
        </w:rPr>
        <w:t>Signs</w:t>
      </w:r>
      <w:r>
        <w:rPr>
          <w:rFonts w:ascii="Calibri" w:hAnsi="Calibri" w:cs="Calibri"/>
          <w:b/>
          <w:color w:val="0066FF"/>
        </w:rPr>
        <w:t>/Numerical Factors</w:t>
      </w:r>
    </w:p>
    <w:p w14:paraId="7E809251" w14:textId="77777777" w:rsidR="00F545DC" w:rsidRDefault="00F545DC" w:rsidP="00F545DC">
      <w:pPr>
        <w:rPr>
          <w:rFonts w:ascii="Calibri" w:hAnsi="Calibri" w:cs="Calibri"/>
          <w:color w:val="0066FF"/>
        </w:rPr>
      </w:pPr>
      <w:r>
        <w:rPr>
          <w:rFonts w:ascii="Calibri" w:hAnsi="Calibri" w:cs="Calibri"/>
          <w:color w:val="0066FF"/>
        </w:rPr>
        <w:t>The same as above.</w:t>
      </w:r>
    </w:p>
    <w:p w14:paraId="257A3C04" w14:textId="77777777" w:rsidR="00F545DC" w:rsidRDefault="00F545DC" w:rsidP="00F545DC">
      <w:pPr>
        <w:rPr>
          <w:rFonts w:ascii="Calibri" w:hAnsi="Calibri" w:cs="Calibri"/>
        </w:rPr>
      </w:pPr>
    </w:p>
    <w:p w14:paraId="5D5D3267" w14:textId="77777777" w:rsidR="00F545DC" w:rsidRPr="004C302B" w:rsidRDefault="00F545DC" w:rsidP="00F545DC">
      <w:pPr>
        <w:rPr>
          <w:rFonts w:ascii="Calibri" w:hAnsi="Calibri" w:cs="Calibri"/>
          <w:b/>
          <w:color w:val="0066FF"/>
        </w:rPr>
      </w:pPr>
      <w:r w:rsidRPr="004C302B">
        <w:rPr>
          <w:rFonts w:ascii="Calibri" w:hAnsi="Calibri" w:cs="Calibri"/>
          <w:b/>
          <w:color w:val="0066FF"/>
        </w:rPr>
        <w:t>Sum</w:t>
      </w:r>
    </w:p>
    <w:p w14:paraId="5B638829" w14:textId="77777777" w:rsidR="00F545DC" w:rsidRDefault="00F545DC" w:rsidP="00F545DC">
      <w:pPr>
        <w:rPr>
          <w:rFonts w:ascii="Calibri" w:hAnsi="Calibri" w:cs="Calibri"/>
          <w:color w:val="0066FF"/>
        </w:rPr>
      </w:pPr>
      <w:r>
        <w:rPr>
          <w:rFonts w:ascii="Calibri" w:hAnsi="Calibri" w:cs="Calibri"/>
          <w:color w:val="0066FF"/>
        </w:rPr>
        <w:t>Then sum/integrate over all independent momenta (wavenumbers)/energies (frequencies), indices, including the external one if you want the real space GF.</w:t>
      </w:r>
    </w:p>
    <w:p w14:paraId="146B7892" w14:textId="77777777" w:rsidR="00F545DC" w:rsidRDefault="00F545DC" w:rsidP="00F545DC">
      <w:pPr>
        <w:rPr>
          <w:rFonts w:ascii="Calibri" w:hAnsi="Calibri" w:cs="Calibri"/>
          <w:color w:val="0066FF"/>
        </w:rPr>
      </w:pPr>
    </w:p>
    <w:p w14:paraId="79FD2D30" w14:textId="77777777" w:rsidR="007B0E84" w:rsidRDefault="007D20C4" w:rsidP="007B0E84">
      <w:pPr>
        <w:rPr>
          <w:rFonts w:ascii="Calibri" w:hAnsi="Calibri" w:cs="Calibri"/>
        </w:rPr>
      </w:pPr>
      <w:r w:rsidRPr="007D20C4">
        <w:rPr>
          <w:rFonts w:ascii="Calibri" w:hAnsi="Calibri" w:cs="Calibri"/>
          <w:position w:val="-30"/>
        </w:rPr>
        <w:object w:dxaOrig="5160" w:dyaOrig="720" w14:anchorId="46F5BD4C">
          <v:shape id="_x0000_i1060" type="#_x0000_t75" style="width:258pt;height:36pt" o:ole="">
            <v:imagedata r:id="rId73" o:title=""/>
          </v:shape>
          <o:OLEObject Type="Embed" ProgID="Equation.DSMT4" ShapeID="_x0000_i1060" DrawAspect="Content" ObjectID="_1827740539" r:id="rId74"/>
        </w:object>
      </w:r>
    </w:p>
    <w:p w14:paraId="00BB7477" w14:textId="77777777" w:rsidR="007D20C4" w:rsidRPr="00235500" w:rsidRDefault="007D20C4" w:rsidP="007B0E84">
      <w:pPr>
        <w:rPr>
          <w:rFonts w:ascii="Calibri" w:hAnsi="Calibri" w:cs="Calibri"/>
          <w:color w:val="0066FF"/>
        </w:rPr>
      </w:pPr>
    </w:p>
    <w:p w14:paraId="326FAD9B" w14:textId="77777777" w:rsidR="00235500" w:rsidRDefault="00235500" w:rsidP="007B0E84">
      <w:pPr>
        <w:rPr>
          <w:rFonts w:ascii="Calibri" w:hAnsi="Calibri" w:cs="Calibri"/>
        </w:rPr>
      </w:pPr>
      <w:r w:rsidRPr="00235500">
        <w:rPr>
          <w:rFonts w:ascii="Calibri" w:hAnsi="Calibri" w:cs="Calibri"/>
          <w:color w:val="0066FF"/>
        </w:rPr>
        <w:t>and include the external momentum/frequency if want the real space GF.</w:t>
      </w:r>
    </w:p>
    <w:p w14:paraId="0163EBE1" w14:textId="77777777" w:rsidR="004A38A4" w:rsidRPr="007E6040" w:rsidRDefault="004A38A4" w:rsidP="00C21428">
      <w:pPr>
        <w:rPr>
          <w:rFonts w:ascii="Calibri" w:hAnsi="Calibri" w:cs="Calibri"/>
        </w:rPr>
      </w:pPr>
    </w:p>
    <w:sectPr w:rsidR="004A38A4" w:rsidRPr="007E6040" w:rsidSect="00197AA0">
      <w:headerReference w:type="even" r:id="rId75"/>
      <w:headerReference w:type="default" r:id="rId76"/>
      <w:footerReference w:type="even" r:id="rId77"/>
      <w:footerReference w:type="default" r:id="rId78"/>
      <w:headerReference w:type="first" r:id="rId79"/>
      <w:footerReference w:type="first" r:id="rId8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3C1CB" w14:textId="77777777" w:rsidR="000D2E7A" w:rsidRDefault="000D2E7A" w:rsidP="00197AA0">
      <w:r>
        <w:separator/>
      </w:r>
    </w:p>
  </w:endnote>
  <w:endnote w:type="continuationSeparator" w:id="0">
    <w:p w14:paraId="4C07D273" w14:textId="77777777" w:rsidR="000D2E7A" w:rsidRDefault="000D2E7A" w:rsidP="0019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9462E" w14:textId="77777777" w:rsidR="00197AA0" w:rsidRDefault="00197A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7DE57" w14:textId="77777777" w:rsidR="00197AA0" w:rsidRDefault="00197A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23390" w14:textId="77777777" w:rsidR="00197AA0" w:rsidRDefault="00197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534DE" w14:textId="77777777" w:rsidR="000D2E7A" w:rsidRDefault="000D2E7A" w:rsidP="00197AA0">
      <w:r>
        <w:separator/>
      </w:r>
    </w:p>
  </w:footnote>
  <w:footnote w:type="continuationSeparator" w:id="0">
    <w:p w14:paraId="53DBCEC9" w14:textId="77777777" w:rsidR="000D2E7A" w:rsidRDefault="000D2E7A" w:rsidP="00197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22E22" w14:textId="77777777" w:rsidR="00197AA0" w:rsidRDefault="00197A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B612D" w14:textId="77777777" w:rsidR="00197AA0" w:rsidRDefault="00197A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5C50" w14:textId="77777777" w:rsidR="00197AA0" w:rsidRDefault="00197A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4EB53D7"/>
    <w:multiLevelType w:val="hybridMultilevel"/>
    <w:tmpl w:val="6974E9B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15476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36395020">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948507504">
    <w:abstractNumId w:val="5"/>
  </w:num>
  <w:num w:numId="4" w16cid:durableId="888110696">
    <w:abstractNumId w:val="4"/>
  </w:num>
  <w:num w:numId="5" w16cid:durableId="1817992807">
    <w:abstractNumId w:val="3"/>
  </w:num>
  <w:num w:numId="6" w16cid:durableId="666059783">
    <w:abstractNumId w:val="1"/>
  </w:num>
  <w:num w:numId="7" w16cid:durableId="963081022">
    <w:abstractNumId w:val="7"/>
  </w:num>
  <w:num w:numId="8" w16cid:durableId="2014449558">
    <w:abstractNumId w:val="6"/>
  </w:num>
  <w:num w:numId="9" w16cid:durableId="179855093">
    <w:abstractNumId w:val="2"/>
  </w:num>
  <w:num w:numId="10" w16cid:durableId="9476590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00DF2"/>
    <w:rsid w:val="000125D5"/>
    <w:rsid w:val="0001276D"/>
    <w:rsid w:val="00015649"/>
    <w:rsid w:val="00016655"/>
    <w:rsid w:val="000200E8"/>
    <w:rsid w:val="0002081D"/>
    <w:rsid w:val="000217D8"/>
    <w:rsid w:val="00022470"/>
    <w:rsid w:val="00025BA1"/>
    <w:rsid w:val="00025CFC"/>
    <w:rsid w:val="00031297"/>
    <w:rsid w:val="00031E29"/>
    <w:rsid w:val="000350A4"/>
    <w:rsid w:val="00040AAA"/>
    <w:rsid w:val="0004434D"/>
    <w:rsid w:val="0004629A"/>
    <w:rsid w:val="0004729A"/>
    <w:rsid w:val="00051FE0"/>
    <w:rsid w:val="000557DE"/>
    <w:rsid w:val="0005627A"/>
    <w:rsid w:val="00061FE6"/>
    <w:rsid w:val="00064982"/>
    <w:rsid w:val="000707AF"/>
    <w:rsid w:val="00071A86"/>
    <w:rsid w:val="00073BAC"/>
    <w:rsid w:val="00075E78"/>
    <w:rsid w:val="0007726D"/>
    <w:rsid w:val="00077CF9"/>
    <w:rsid w:val="00087DF9"/>
    <w:rsid w:val="00087E0E"/>
    <w:rsid w:val="000903F1"/>
    <w:rsid w:val="0009228A"/>
    <w:rsid w:val="00094A46"/>
    <w:rsid w:val="000971E8"/>
    <w:rsid w:val="0009725F"/>
    <w:rsid w:val="000A1F42"/>
    <w:rsid w:val="000A2E61"/>
    <w:rsid w:val="000A58FD"/>
    <w:rsid w:val="000A62FA"/>
    <w:rsid w:val="000A6410"/>
    <w:rsid w:val="000B1685"/>
    <w:rsid w:val="000B2291"/>
    <w:rsid w:val="000B670D"/>
    <w:rsid w:val="000B68D3"/>
    <w:rsid w:val="000C6F0D"/>
    <w:rsid w:val="000D1614"/>
    <w:rsid w:val="000D2E7A"/>
    <w:rsid w:val="000D5070"/>
    <w:rsid w:val="000D7455"/>
    <w:rsid w:val="000D7865"/>
    <w:rsid w:val="000D7DC2"/>
    <w:rsid w:val="000E0DEC"/>
    <w:rsid w:val="000E1EC5"/>
    <w:rsid w:val="000E2613"/>
    <w:rsid w:val="000E2D01"/>
    <w:rsid w:val="000E4133"/>
    <w:rsid w:val="000E4999"/>
    <w:rsid w:val="000E6C34"/>
    <w:rsid w:val="000F2C15"/>
    <w:rsid w:val="00100C15"/>
    <w:rsid w:val="00102074"/>
    <w:rsid w:val="001027DB"/>
    <w:rsid w:val="0010432F"/>
    <w:rsid w:val="00105FA7"/>
    <w:rsid w:val="00115DDC"/>
    <w:rsid w:val="00115F10"/>
    <w:rsid w:val="0012069E"/>
    <w:rsid w:val="001206D4"/>
    <w:rsid w:val="00121EE1"/>
    <w:rsid w:val="001223EE"/>
    <w:rsid w:val="001242A0"/>
    <w:rsid w:val="00125657"/>
    <w:rsid w:val="00126FE1"/>
    <w:rsid w:val="00127714"/>
    <w:rsid w:val="00127993"/>
    <w:rsid w:val="00133912"/>
    <w:rsid w:val="001339E6"/>
    <w:rsid w:val="00134827"/>
    <w:rsid w:val="00135B1F"/>
    <w:rsid w:val="00136EE0"/>
    <w:rsid w:val="00136F56"/>
    <w:rsid w:val="00141B41"/>
    <w:rsid w:val="00142B04"/>
    <w:rsid w:val="00142F1A"/>
    <w:rsid w:val="00142F74"/>
    <w:rsid w:val="001464FF"/>
    <w:rsid w:val="00147CBB"/>
    <w:rsid w:val="00150D4D"/>
    <w:rsid w:val="001529EA"/>
    <w:rsid w:val="00152CEC"/>
    <w:rsid w:val="00154553"/>
    <w:rsid w:val="00154DC1"/>
    <w:rsid w:val="0016196E"/>
    <w:rsid w:val="00162CD6"/>
    <w:rsid w:val="00166043"/>
    <w:rsid w:val="00170497"/>
    <w:rsid w:val="001826FC"/>
    <w:rsid w:val="00183A38"/>
    <w:rsid w:val="00183DB7"/>
    <w:rsid w:val="00193660"/>
    <w:rsid w:val="00197AA0"/>
    <w:rsid w:val="001A1AB0"/>
    <w:rsid w:val="001A29AA"/>
    <w:rsid w:val="001A3136"/>
    <w:rsid w:val="001A509F"/>
    <w:rsid w:val="001A59A5"/>
    <w:rsid w:val="001A59A6"/>
    <w:rsid w:val="001B1320"/>
    <w:rsid w:val="001B1524"/>
    <w:rsid w:val="001B2668"/>
    <w:rsid w:val="001B2C4F"/>
    <w:rsid w:val="001B43C3"/>
    <w:rsid w:val="001B5B67"/>
    <w:rsid w:val="001C1FEB"/>
    <w:rsid w:val="001C230B"/>
    <w:rsid w:val="001C308B"/>
    <w:rsid w:val="001C40BE"/>
    <w:rsid w:val="001C625C"/>
    <w:rsid w:val="001C6446"/>
    <w:rsid w:val="001C733C"/>
    <w:rsid w:val="001D0257"/>
    <w:rsid w:val="001D3264"/>
    <w:rsid w:val="001D432A"/>
    <w:rsid w:val="001E2999"/>
    <w:rsid w:val="001E73CE"/>
    <w:rsid w:val="001E78B4"/>
    <w:rsid w:val="001E799B"/>
    <w:rsid w:val="001F273E"/>
    <w:rsid w:val="001F3AFF"/>
    <w:rsid w:val="001F4744"/>
    <w:rsid w:val="001F7860"/>
    <w:rsid w:val="00201534"/>
    <w:rsid w:val="00201669"/>
    <w:rsid w:val="0020223B"/>
    <w:rsid w:val="00202D8C"/>
    <w:rsid w:val="00203BBD"/>
    <w:rsid w:val="00204CC4"/>
    <w:rsid w:val="00206537"/>
    <w:rsid w:val="002101A3"/>
    <w:rsid w:val="00212064"/>
    <w:rsid w:val="00213985"/>
    <w:rsid w:val="00213CBA"/>
    <w:rsid w:val="002151FD"/>
    <w:rsid w:val="002162CF"/>
    <w:rsid w:val="00217461"/>
    <w:rsid w:val="00223791"/>
    <w:rsid w:val="00224B87"/>
    <w:rsid w:val="00227E53"/>
    <w:rsid w:val="00232DF8"/>
    <w:rsid w:val="00235500"/>
    <w:rsid w:val="0023620B"/>
    <w:rsid w:val="0024227B"/>
    <w:rsid w:val="0024665A"/>
    <w:rsid w:val="00250831"/>
    <w:rsid w:val="00254D12"/>
    <w:rsid w:val="00256BCF"/>
    <w:rsid w:val="00256F12"/>
    <w:rsid w:val="00256FCD"/>
    <w:rsid w:val="00257EE5"/>
    <w:rsid w:val="00261B6B"/>
    <w:rsid w:val="002635D3"/>
    <w:rsid w:val="0026495D"/>
    <w:rsid w:val="00265C94"/>
    <w:rsid w:val="002675D8"/>
    <w:rsid w:val="002700BA"/>
    <w:rsid w:val="00271197"/>
    <w:rsid w:val="00273BCC"/>
    <w:rsid w:val="00282703"/>
    <w:rsid w:val="00283CB1"/>
    <w:rsid w:val="0028697D"/>
    <w:rsid w:val="00292CD7"/>
    <w:rsid w:val="00292DBE"/>
    <w:rsid w:val="00295B1C"/>
    <w:rsid w:val="002969A8"/>
    <w:rsid w:val="002A4743"/>
    <w:rsid w:val="002A573F"/>
    <w:rsid w:val="002A7888"/>
    <w:rsid w:val="002B1B92"/>
    <w:rsid w:val="002B2090"/>
    <w:rsid w:val="002B2235"/>
    <w:rsid w:val="002B229C"/>
    <w:rsid w:val="002B23DE"/>
    <w:rsid w:val="002B288C"/>
    <w:rsid w:val="002B5AF1"/>
    <w:rsid w:val="002B6535"/>
    <w:rsid w:val="002B6F4E"/>
    <w:rsid w:val="002C01A5"/>
    <w:rsid w:val="002C095B"/>
    <w:rsid w:val="002C0DDD"/>
    <w:rsid w:val="002C3DC1"/>
    <w:rsid w:val="002D10F4"/>
    <w:rsid w:val="002D48CC"/>
    <w:rsid w:val="002D5B82"/>
    <w:rsid w:val="002D6306"/>
    <w:rsid w:val="002D7540"/>
    <w:rsid w:val="002E6BB0"/>
    <w:rsid w:val="002F1794"/>
    <w:rsid w:val="002F326F"/>
    <w:rsid w:val="002F375E"/>
    <w:rsid w:val="002F70F5"/>
    <w:rsid w:val="00301CEA"/>
    <w:rsid w:val="0030661A"/>
    <w:rsid w:val="00306AFB"/>
    <w:rsid w:val="00307598"/>
    <w:rsid w:val="00310480"/>
    <w:rsid w:val="0031791A"/>
    <w:rsid w:val="0032113D"/>
    <w:rsid w:val="00323C3E"/>
    <w:rsid w:val="00326F4D"/>
    <w:rsid w:val="00327AB0"/>
    <w:rsid w:val="003324EE"/>
    <w:rsid w:val="0033283A"/>
    <w:rsid w:val="0033353B"/>
    <w:rsid w:val="0033651F"/>
    <w:rsid w:val="00336DEB"/>
    <w:rsid w:val="00337EF6"/>
    <w:rsid w:val="00344489"/>
    <w:rsid w:val="00346D06"/>
    <w:rsid w:val="00350DEB"/>
    <w:rsid w:val="0035256E"/>
    <w:rsid w:val="00352D00"/>
    <w:rsid w:val="00353153"/>
    <w:rsid w:val="003534C7"/>
    <w:rsid w:val="0035789A"/>
    <w:rsid w:val="00360DF7"/>
    <w:rsid w:val="00362BAB"/>
    <w:rsid w:val="00364E77"/>
    <w:rsid w:val="00366306"/>
    <w:rsid w:val="00370454"/>
    <w:rsid w:val="00372685"/>
    <w:rsid w:val="00373F3D"/>
    <w:rsid w:val="00376084"/>
    <w:rsid w:val="00376F28"/>
    <w:rsid w:val="00383221"/>
    <w:rsid w:val="00383CAA"/>
    <w:rsid w:val="00385F63"/>
    <w:rsid w:val="00386F35"/>
    <w:rsid w:val="003945FF"/>
    <w:rsid w:val="00396C31"/>
    <w:rsid w:val="003B0B13"/>
    <w:rsid w:val="003B2040"/>
    <w:rsid w:val="003B406C"/>
    <w:rsid w:val="003B4986"/>
    <w:rsid w:val="003B6916"/>
    <w:rsid w:val="003B74BA"/>
    <w:rsid w:val="003C28DF"/>
    <w:rsid w:val="003C5F6A"/>
    <w:rsid w:val="003C7EAA"/>
    <w:rsid w:val="003D2A4E"/>
    <w:rsid w:val="003D2D5B"/>
    <w:rsid w:val="003D5763"/>
    <w:rsid w:val="003D58A4"/>
    <w:rsid w:val="003D67CD"/>
    <w:rsid w:val="003D6986"/>
    <w:rsid w:val="003D7403"/>
    <w:rsid w:val="003E0493"/>
    <w:rsid w:val="003E22DB"/>
    <w:rsid w:val="003E7542"/>
    <w:rsid w:val="003F112E"/>
    <w:rsid w:val="003F78E6"/>
    <w:rsid w:val="00402AD8"/>
    <w:rsid w:val="004038F8"/>
    <w:rsid w:val="00404AC7"/>
    <w:rsid w:val="004113E6"/>
    <w:rsid w:val="004151BF"/>
    <w:rsid w:val="00416F60"/>
    <w:rsid w:val="004211A0"/>
    <w:rsid w:val="004233E8"/>
    <w:rsid w:val="00424225"/>
    <w:rsid w:val="004245C8"/>
    <w:rsid w:val="004274CB"/>
    <w:rsid w:val="0043501E"/>
    <w:rsid w:val="004363F0"/>
    <w:rsid w:val="0044211F"/>
    <w:rsid w:val="00443108"/>
    <w:rsid w:val="00444E9D"/>
    <w:rsid w:val="004458D4"/>
    <w:rsid w:val="004578A8"/>
    <w:rsid w:val="00460364"/>
    <w:rsid w:val="00462DF6"/>
    <w:rsid w:val="00463731"/>
    <w:rsid w:val="00463DE7"/>
    <w:rsid w:val="00465CDF"/>
    <w:rsid w:val="00465D8E"/>
    <w:rsid w:val="00466F82"/>
    <w:rsid w:val="00470D86"/>
    <w:rsid w:val="0047157F"/>
    <w:rsid w:val="00472355"/>
    <w:rsid w:val="004804D7"/>
    <w:rsid w:val="00481846"/>
    <w:rsid w:val="004823D2"/>
    <w:rsid w:val="00483C56"/>
    <w:rsid w:val="00484FC9"/>
    <w:rsid w:val="00486C12"/>
    <w:rsid w:val="0049077C"/>
    <w:rsid w:val="004907E2"/>
    <w:rsid w:val="00494290"/>
    <w:rsid w:val="00494C3F"/>
    <w:rsid w:val="004A2A61"/>
    <w:rsid w:val="004A38A4"/>
    <w:rsid w:val="004A4048"/>
    <w:rsid w:val="004B0162"/>
    <w:rsid w:val="004B1D9D"/>
    <w:rsid w:val="004B5781"/>
    <w:rsid w:val="004C3B0E"/>
    <w:rsid w:val="004C4A68"/>
    <w:rsid w:val="004C4F64"/>
    <w:rsid w:val="004C59C0"/>
    <w:rsid w:val="004C7431"/>
    <w:rsid w:val="004D347C"/>
    <w:rsid w:val="004D57B0"/>
    <w:rsid w:val="004E25C4"/>
    <w:rsid w:val="004E2C3B"/>
    <w:rsid w:val="004E39CF"/>
    <w:rsid w:val="004E3B5B"/>
    <w:rsid w:val="004E5AE4"/>
    <w:rsid w:val="004E664A"/>
    <w:rsid w:val="004F0685"/>
    <w:rsid w:val="004F1AD9"/>
    <w:rsid w:val="004F1D55"/>
    <w:rsid w:val="004F6492"/>
    <w:rsid w:val="004F6D49"/>
    <w:rsid w:val="00500406"/>
    <w:rsid w:val="00500B3F"/>
    <w:rsid w:val="00500D79"/>
    <w:rsid w:val="00506C4E"/>
    <w:rsid w:val="00507524"/>
    <w:rsid w:val="00507CC0"/>
    <w:rsid w:val="00512197"/>
    <w:rsid w:val="00525971"/>
    <w:rsid w:val="0052728F"/>
    <w:rsid w:val="0052790D"/>
    <w:rsid w:val="00530423"/>
    <w:rsid w:val="00530ED3"/>
    <w:rsid w:val="00535655"/>
    <w:rsid w:val="0053599B"/>
    <w:rsid w:val="00536225"/>
    <w:rsid w:val="00537F11"/>
    <w:rsid w:val="005402A0"/>
    <w:rsid w:val="0054095C"/>
    <w:rsid w:val="00543D1B"/>
    <w:rsid w:val="00553603"/>
    <w:rsid w:val="005626AD"/>
    <w:rsid w:val="0056473E"/>
    <w:rsid w:val="00570795"/>
    <w:rsid w:val="0057226A"/>
    <w:rsid w:val="00577601"/>
    <w:rsid w:val="00580E01"/>
    <w:rsid w:val="005825EB"/>
    <w:rsid w:val="00583BED"/>
    <w:rsid w:val="0058775E"/>
    <w:rsid w:val="005909A5"/>
    <w:rsid w:val="005922CB"/>
    <w:rsid w:val="005A04E4"/>
    <w:rsid w:val="005A3B20"/>
    <w:rsid w:val="005A464D"/>
    <w:rsid w:val="005B0E6F"/>
    <w:rsid w:val="005B1E96"/>
    <w:rsid w:val="005B2B70"/>
    <w:rsid w:val="005B2B84"/>
    <w:rsid w:val="005B41A9"/>
    <w:rsid w:val="005C3DAE"/>
    <w:rsid w:val="005C7C58"/>
    <w:rsid w:val="005D36B1"/>
    <w:rsid w:val="005D447F"/>
    <w:rsid w:val="005D5EDC"/>
    <w:rsid w:val="005D60DD"/>
    <w:rsid w:val="005E0506"/>
    <w:rsid w:val="005E1FDA"/>
    <w:rsid w:val="005E3EB0"/>
    <w:rsid w:val="005E5BDA"/>
    <w:rsid w:val="005F0044"/>
    <w:rsid w:val="005F20B1"/>
    <w:rsid w:val="005F255E"/>
    <w:rsid w:val="005F3CE3"/>
    <w:rsid w:val="005F46F6"/>
    <w:rsid w:val="005F483B"/>
    <w:rsid w:val="005F5A05"/>
    <w:rsid w:val="005F658B"/>
    <w:rsid w:val="005F6E36"/>
    <w:rsid w:val="005F7614"/>
    <w:rsid w:val="006026FD"/>
    <w:rsid w:val="006071D0"/>
    <w:rsid w:val="00610A0E"/>
    <w:rsid w:val="00614CA7"/>
    <w:rsid w:val="0061538E"/>
    <w:rsid w:val="0062321E"/>
    <w:rsid w:val="006357FE"/>
    <w:rsid w:val="0064033C"/>
    <w:rsid w:val="00642FE3"/>
    <w:rsid w:val="006455B6"/>
    <w:rsid w:val="00646102"/>
    <w:rsid w:val="00651EC2"/>
    <w:rsid w:val="00656E3A"/>
    <w:rsid w:val="00661AB2"/>
    <w:rsid w:val="00664150"/>
    <w:rsid w:val="00666CDE"/>
    <w:rsid w:val="00670192"/>
    <w:rsid w:val="00671A44"/>
    <w:rsid w:val="00681C05"/>
    <w:rsid w:val="006836A6"/>
    <w:rsid w:val="0068465D"/>
    <w:rsid w:val="006866A3"/>
    <w:rsid w:val="0068700D"/>
    <w:rsid w:val="00687DAF"/>
    <w:rsid w:val="006944FD"/>
    <w:rsid w:val="006945E8"/>
    <w:rsid w:val="00694C47"/>
    <w:rsid w:val="006A0230"/>
    <w:rsid w:val="006A3C6A"/>
    <w:rsid w:val="006A4E95"/>
    <w:rsid w:val="006A63D8"/>
    <w:rsid w:val="006A72A5"/>
    <w:rsid w:val="006A7A5F"/>
    <w:rsid w:val="006B0094"/>
    <w:rsid w:val="006B1D8C"/>
    <w:rsid w:val="006B3BDD"/>
    <w:rsid w:val="006B3E31"/>
    <w:rsid w:val="006B42D1"/>
    <w:rsid w:val="006C11BE"/>
    <w:rsid w:val="006C14B8"/>
    <w:rsid w:val="006C259F"/>
    <w:rsid w:val="006C2B08"/>
    <w:rsid w:val="006C461A"/>
    <w:rsid w:val="006D51BB"/>
    <w:rsid w:val="006D7488"/>
    <w:rsid w:val="006E0423"/>
    <w:rsid w:val="006E2345"/>
    <w:rsid w:val="006E2368"/>
    <w:rsid w:val="006E595A"/>
    <w:rsid w:val="006F0735"/>
    <w:rsid w:val="006F0C7C"/>
    <w:rsid w:val="006F11DD"/>
    <w:rsid w:val="006F29CA"/>
    <w:rsid w:val="006F4FEC"/>
    <w:rsid w:val="006F6442"/>
    <w:rsid w:val="006F6CA8"/>
    <w:rsid w:val="006F6F97"/>
    <w:rsid w:val="006F7A48"/>
    <w:rsid w:val="007014A7"/>
    <w:rsid w:val="0070290E"/>
    <w:rsid w:val="007037B8"/>
    <w:rsid w:val="00711BC8"/>
    <w:rsid w:val="0071231D"/>
    <w:rsid w:val="007130FB"/>
    <w:rsid w:val="007162A8"/>
    <w:rsid w:val="007225CC"/>
    <w:rsid w:val="00723612"/>
    <w:rsid w:val="00723EF2"/>
    <w:rsid w:val="00724CC5"/>
    <w:rsid w:val="007262E1"/>
    <w:rsid w:val="00727AAB"/>
    <w:rsid w:val="00727B30"/>
    <w:rsid w:val="0073321F"/>
    <w:rsid w:val="00734769"/>
    <w:rsid w:val="007348D2"/>
    <w:rsid w:val="00736696"/>
    <w:rsid w:val="007425D5"/>
    <w:rsid w:val="0074473A"/>
    <w:rsid w:val="007450F0"/>
    <w:rsid w:val="00752330"/>
    <w:rsid w:val="00752F51"/>
    <w:rsid w:val="0075341B"/>
    <w:rsid w:val="0075500E"/>
    <w:rsid w:val="00755916"/>
    <w:rsid w:val="00763948"/>
    <w:rsid w:val="00767049"/>
    <w:rsid w:val="00776BFA"/>
    <w:rsid w:val="007771DC"/>
    <w:rsid w:val="00782DA3"/>
    <w:rsid w:val="00783B3D"/>
    <w:rsid w:val="00783E5C"/>
    <w:rsid w:val="00785D74"/>
    <w:rsid w:val="00786525"/>
    <w:rsid w:val="00797F7E"/>
    <w:rsid w:val="007A3DD8"/>
    <w:rsid w:val="007A3F3C"/>
    <w:rsid w:val="007A7467"/>
    <w:rsid w:val="007B0E84"/>
    <w:rsid w:val="007B0FD4"/>
    <w:rsid w:val="007B1901"/>
    <w:rsid w:val="007B42D4"/>
    <w:rsid w:val="007B4B6F"/>
    <w:rsid w:val="007B5419"/>
    <w:rsid w:val="007B6BB7"/>
    <w:rsid w:val="007C3924"/>
    <w:rsid w:val="007D20C4"/>
    <w:rsid w:val="007D4935"/>
    <w:rsid w:val="007E0C2E"/>
    <w:rsid w:val="007E4077"/>
    <w:rsid w:val="007E5190"/>
    <w:rsid w:val="007E5262"/>
    <w:rsid w:val="007E6040"/>
    <w:rsid w:val="007F0A40"/>
    <w:rsid w:val="007F1113"/>
    <w:rsid w:val="007F2FD7"/>
    <w:rsid w:val="007F400B"/>
    <w:rsid w:val="007F5C12"/>
    <w:rsid w:val="00802E09"/>
    <w:rsid w:val="008030BA"/>
    <w:rsid w:val="00804F56"/>
    <w:rsid w:val="00815190"/>
    <w:rsid w:val="008244FD"/>
    <w:rsid w:val="0082486C"/>
    <w:rsid w:val="00825497"/>
    <w:rsid w:val="008265E2"/>
    <w:rsid w:val="008265FD"/>
    <w:rsid w:val="008268D3"/>
    <w:rsid w:val="0083068D"/>
    <w:rsid w:val="00830F64"/>
    <w:rsid w:val="00835197"/>
    <w:rsid w:val="0083575D"/>
    <w:rsid w:val="00837AD3"/>
    <w:rsid w:val="0084030C"/>
    <w:rsid w:val="008404F1"/>
    <w:rsid w:val="0084072D"/>
    <w:rsid w:val="00844124"/>
    <w:rsid w:val="008464A2"/>
    <w:rsid w:val="00850199"/>
    <w:rsid w:val="008511C4"/>
    <w:rsid w:val="008527EA"/>
    <w:rsid w:val="00852E92"/>
    <w:rsid w:val="00855AF5"/>
    <w:rsid w:val="008660F9"/>
    <w:rsid w:val="00867D60"/>
    <w:rsid w:val="00867D94"/>
    <w:rsid w:val="0087042F"/>
    <w:rsid w:val="00870594"/>
    <w:rsid w:val="00874A2A"/>
    <w:rsid w:val="008766AD"/>
    <w:rsid w:val="00882FA1"/>
    <w:rsid w:val="00884638"/>
    <w:rsid w:val="00885939"/>
    <w:rsid w:val="00885C13"/>
    <w:rsid w:val="00885D29"/>
    <w:rsid w:val="00892EDF"/>
    <w:rsid w:val="00893624"/>
    <w:rsid w:val="008946D7"/>
    <w:rsid w:val="008957AB"/>
    <w:rsid w:val="00895EA9"/>
    <w:rsid w:val="00896794"/>
    <w:rsid w:val="00897893"/>
    <w:rsid w:val="008A06F9"/>
    <w:rsid w:val="008A1AFB"/>
    <w:rsid w:val="008A22E6"/>
    <w:rsid w:val="008A290E"/>
    <w:rsid w:val="008A426E"/>
    <w:rsid w:val="008A50C0"/>
    <w:rsid w:val="008B0E9B"/>
    <w:rsid w:val="008B13C2"/>
    <w:rsid w:val="008B7B0C"/>
    <w:rsid w:val="008D65C3"/>
    <w:rsid w:val="008D6CE7"/>
    <w:rsid w:val="008E1BED"/>
    <w:rsid w:val="008E292F"/>
    <w:rsid w:val="008E523F"/>
    <w:rsid w:val="008F3369"/>
    <w:rsid w:val="008F4D6B"/>
    <w:rsid w:val="008F4FEB"/>
    <w:rsid w:val="009014F9"/>
    <w:rsid w:val="00905CC0"/>
    <w:rsid w:val="00906B21"/>
    <w:rsid w:val="00913113"/>
    <w:rsid w:val="00916019"/>
    <w:rsid w:val="00916526"/>
    <w:rsid w:val="00916F59"/>
    <w:rsid w:val="00922046"/>
    <w:rsid w:val="00922140"/>
    <w:rsid w:val="00923447"/>
    <w:rsid w:val="0092373E"/>
    <w:rsid w:val="00923B08"/>
    <w:rsid w:val="00925EC4"/>
    <w:rsid w:val="00926686"/>
    <w:rsid w:val="00930398"/>
    <w:rsid w:val="00933D00"/>
    <w:rsid w:val="0093482F"/>
    <w:rsid w:val="009363F1"/>
    <w:rsid w:val="009433E8"/>
    <w:rsid w:val="00943FFA"/>
    <w:rsid w:val="009453AB"/>
    <w:rsid w:val="00945730"/>
    <w:rsid w:val="00945D87"/>
    <w:rsid w:val="00946361"/>
    <w:rsid w:val="00950907"/>
    <w:rsid w:val="00950FB9"/>
    <w:rsid w:val="00951324"/>
    <w:rsid w:val="009515D1"/>
    <w:rsid w:val="0095282D"/>
    <w:rsid w:val="009557A1"/>
    <w:rsid w:val="009614C5"/>
    <w:rsid w:val="00964E09"/>
    <w:rsid w:val="009663E9"/>
    <w:rsid w:val="0097001A"/>
    <w:rsid w:val="009702D5"/>
    <w:rsid w:val="00970379"/>
    <w:rsid w:val="00971A5C"/>
    <w:rsid w:val="009754DF"/>
    <w:rsid w:val="009814AE"/>
    <w:rsid w:val="009836BE"/>
    <w:rsid w:val="00987A23"/>
    <w:rsid w:val="00990340"/>
    <w:rsid w:val="00991999"/>
    <w:rsid w:val="009A1062"/>
    <w:rsid w:val="009A11B5"/>
    <w:rsid w:val="009A2095"/>
    <w:rsid w:val="009A3721"/>
    <w:rsid w:val="009A4B8A"/>
    <w:rsid w:val="009A5FAC"/>
    <w:rsid w:val="009A6527"/>
    <w:rsid w:val="009B01D1"/>
    <w:rsid w:val="009B24FD"/>
    <w:rsid w:val="009C1158"/>
    <w:rsid w:val="009C125C"/>
    <w:rsid w:val="009C428F"/>
    <w:rsid w:val="009C4AF5"/>
    <w:rsid w:val="009C4CB5"/>
    <w:rsid w:val="009C7D0C"/>
    <w:rsid w:val="009D6067"/>
    <w:rsid w:val="009D7586"/>
    <w:rsid w:val="009D7CCE"/>
    <w:rsid w:val="009E3311"/>
    <w:rsid w:val="009E6021"/>
    <w:rsid w:val="009E61B0"/>
    <w:rsid w:val="009E64BB"/>
    <w:rsid w:val="009F020C"/>
    <w:rsid w:val="009F6082"/>
    <w:rsid w:val="009F651D"/>
    <w:rsid w:val="00A00E3C"/>
    <w:rsid w:val="00A02123"/>
    <w:rsid w:val="00A0321B"/>
    <w:rsid w:val="00A106CC"/>
    <w:rsid w:val="00A14249"/>
    <w:rsid w:val="00A20E86"/>
    <w:rsid w:val="00A23C8A"/>
    <w:rsid w:val="00A25465"/>
    <w:rsid w:val="00A269CA"/>
    <w:rsid w:val="00A26F20"/>
    <w:rsid w:val="00A31211"/>
    <w:rsid w:val="00A31E78"/>
    <w:rsid w:val="00A322BB"/>
    <w:rsid w:val="00A32C73"/>
    <w:rsid w:val="00A40296"/>
    <w:rsid w:val="00A416EE"/>
    <w:rsid w:val="00A427FF"/>
    <w:rsid w:val="00A433C6"/>
    <w:rsid w:val="00A43A98"/>
    <w:rsid w:val="00A509D9"/>
    <w:rsid w:val="00A51C46"/>
    <w:rsid w:val="00A574F2"/>
    <w:rsid w:val="00A6470E"/>
    <w:rsid w:val="00A65B36"/>
    <w:rsid w:val="00A66C58"/>
    <w:rsid w:val="00A674A5"/>
    <w:rsid w:val="00A703BD"/>
    <w:rsid w:val="00A71F8D"/>
    <w:rsid w:val="00A74128"/>
    <w:rsid w:val="00A741C0"/>
    <w:rsid w:val="00A750D6"/>
    <w:rsid w:val="00A76E95"/>
    <w:rsid w:val="00A83807"/>
    <w:rsid w:val="00A867FD"/>
    <w:rsid w:val="00A94863"/>
    <w:rsid w:val="00A94F85"/>
    <w:rsid w:val="00A975DF"/>
    <w:rsid w:val="00AA0DC9"/>
    <w:rsid w:val="00AA1365"/>
    <w:rsid w:val="00AA2CE6"/>
    <w:rsid w:val="00AA40D6"/>
    <w:rsid w:val="00AA6A12"/>
    <w:rsid w:val="00AB392A"/>
    <w:rsid w:val="00AB41B6"/>
    <w:rsid w:val="00AB56BA"/>
    <w:rsid w:val="00AC083B"/>
    <w:rsid w:val="00AC2573"/>
    <w:rsid w:val="00AD0749"/>
    <w:rsid w:val="00AD1E90"/>
    <w:rsid w:val="00AD4648"/>
    <w:rsid w:val="00AD5804"/>
    <w:rsid w:val="00AD6636"/>
    <w:rsid w:val="00AF1FEA"/>
    <w:rsid w:val="00AF5D40"/>
    <w:rsid w:val="00AF736D"/>
    <w:rsid w:val="00B024CF"/>
    <w:rsid w:val="00B024D9"/>
    <w:rsid w:val="00B033CD"/>
    <w:rsid w:val="00B04C88"/>
    <w:rsid w:val="00B063D0"/>
    <w:rsid w:val="00B06EED"/>
    <w:rsid w:val="00B11BA6"/>
    <w:rsid w:val="00B15295"/>
    <w:rsid w:val="00B15CB6"/>
    <w:rsid w:val="00B2022C"/>
    <w:rsid w:val="00B21AEC"/>
    <w:rsid w:val="00B22DC2"/>
    <w:rsid w:val="00B24A36"/>
    <w:rsid w:val="00B2729D"/>
    <w:rsid w:val="00B3010A"/>
    <w:rsid w:val="00B31C43"/>
    <w:rsid w:val="00B36188"/>
    <w:rsid w:val="00B439B7"/>
    <w:rsid w:val="00B46073"/>
    <w:rsid w:val="00B46142"/>
    <w:rsid w:val="00B57F52"/>
    <w:rsid w:val="00B63585"/>
    <w:rsid w:val="00B64083"/>
    <w:rsid w:val="00B651F4"/>
    <w:rsid w:val="00B67E0C"/>
    <w:rsid w:val="00B70854"/>
    <w:rsid w:val="00B72E3C"/>
    <w:rsid w:val="00B73F8D"/>
    <w:rsid w:val="00B73FCD"/>
    <w:rsid w:val="00B8049D"/>
    <w:rsid w:val="00B814C3"/>
    <w:rsid w:val="00B8341E"/>
    <w:rsid w:val="00B90DCA"/>
    <w:rsid w:val="00B927E7"/>
    <w:rsid w:val="00B92CBF"/>
    <w:rsid w:val="00B949B4"/>
    <w:rsid w:val="00BA1E52"/>
    <w:rsid w:val="00BA2BF2"/>
    <w:rsid w:val="00BB148A"/>
    <w:rsid w:val="00BB1D8B"/>
    <w:rsid w:val="00BB6792"/>
    <w:rsid w:val="00BC0A2C"/>
    <w:rsid w:val="00BC2C82"/>
    <w:rsid w:val="00BC40D8"/>
    <w:rsid w:val="00BC6019"/>
    <w:rsid w:val="00BD0CA0"/>
    <w:rsid w:val="00BD7D8E"/>
    <w:rsid w:val="00BE2030"/>
    <w:rsid w:val="00BE3689"/>
    <w:rsid w:val="00BE5D05"/>
    <w:rsid w:val="00BF4EC7"/>
    <w:rsid w:val="00BF6428"/>
    <w:rsid w:val="00BF799F"/>
    <w:rsid w:val="00C0143A"/>
    <w:rsid w:val="00C02D6A"/>
    <w:rsid w:val="00C079ED"/>
    <w:rsid w:val="00C10ABB"/>
    <w:rsid w:val="00C21428"/>
    <w:rsid w:val="00C223C5"/>
    <w:rsid w:val="00C24BB6"/>
    <w:rsid w:val="00C262CC"/>
    <w:rsid w:val="00C3277E"/>
    <w:rsid w:val="00C32C2C"/>
    <w:rsid w:val="00C33437"/>
    <w:rsid w:val="00C33966"/>
    <w:rsid w:val="00C34E61"/>
    <w:rsid w:val="00C35194"/>
    <w:rsid w:val="00C35339"/>
    <w:rsid w:val="00C363A0"/>
    <w:rsid w:val="00C4056E"/>
    <w:rsid w:val="00C4197A"/>
    <w:rsid w:val="00C43E9C"/>
    <w:rsid w:val="00C4432F"/>
    <w:rsid w:val="00C44730"/>
    <w:rsid w:val="00C450CC"/>
    <w:rsid w:val="00C532E4"/>
    <w:rsid w:val="00C547D9"/>
    <w:rsid w:val="00C5549E"/>
    <w:rsid w:val="00C56C17"/>
    <w:rsid w:val="00C60E91"/>
    <w:rsid w:val="00C62921"/>
    <w:rsid w:val="00C63099"/>
    <w:rsid w:val="00C6379E"/>
    <w:rsid w:val="00C71C70"/>
    <w:rsid w:val="00C743DD"/>
    <w:rsid w:val="00C74A14"/>
    <w:rsid w:val="00C74F4C"/>
    <w:rsid w:val="00C80E19"/>
    <w:rsid w:val="00C918FD"/>
    <w:rsid w:val="00C92429"/>
    <w:rsid w:val="00C96767"/>
    <w:rsid w:val="00C977E8"/>
    <w:rsid w:val="00CA01F5"/>
    <w:rsid w:val="00CA0866"/>
    <w:rsid w:val="00CA1731"/>
    <w:rsid w:val="00CA1D1C"/>
    <w:rsid w:val="00CA309A"/>
    <w:rsid w:val="00CA3D54"/>
    <w:rsid w:val="00CA5D17"/>
    <w:rsid w:val="00CB0052"/>
    <w:rsid w:val="00CB3295"/>
    <w:rsid w:val="00CB3D61"/>
    <w:rsid w:val="00CB544E"/>
    <w:rsid w:val="00CB7788"/>
    <w:rsid w:val="00CC10BA"/>
    <w:rsid w:val="00CC387F"/>
    <w:rsid w:val="00CC5AD2"/>
    <w:rsid w:val="00CC5B30"/>
    <w:rsid w:val="00CC6F6A"/>
    <w:rsid w:val="00CC78DF"/>
    <w:rsid w:val="00CD0AE4"/>
    <w:rsid w:val="00CD11FA"/>
    <w:rsid w:val="00CD51F0"/>
    <w:rsid w:val="00CD59BD"/>
    <w:rsid w:val="00CF1B90"/>
    <w:rsid w:val="00CF220D"/>
    <w:rsid w:val="00CF2A51"/>
    <w:rsid w:val="00CF63E5"/>
    <w:rsid w:val="00CF688D"/>
    <w:rsid w:val="00D016F7"/>
    <w:rsid w:val="00D02C36"/>
    <w:rsid w:val="00D033FD"/>
    <w:rsid w:val="00D03AA7"/>
    <w:rsid w:val="00D03E92"/>
    <w:rsid w:val="00D05AA9"/>
    <w:rsid w:val="00D05C30"/>
    <w:rsid w:val="00D105DE"/>
    <w:rsid w:val="00D117C7"/>
    <w:rsid w:val="00D13FD1"/>
    <w:rsid w:val="00D14313"/>
    <w:rsid w:val="00D153B5"/>
    <w:rsid w:val="00D164F3"/>
    <w:rsid w:val="00D1674D"/>
    <w:rsid w:val="00D17851"/>
    <w:rsid w:val="00D24E0A"/>
    <w:rsid w:val="00D25662"/>
    <w:rsid w:val="00D26E80"/>
    <w:rsid w:val="00D27174"/>
    <w:rsid w:val="00D31592"/>
    <w:rsid w:val="00D321E0"/>
    <w:rsid w:val="00D36008"/>
    <w:rsid w:val="00D40FA3"/>
    <w:rsid w:val="00D4188E"/>
    <w:rsid w:val="00D41D69"/>
    <w:rsid w:val="00D42816"/>
    <w:rsid w:val="00D43376"/>
    <w:rsid w:val="00D43AB4"/>
    <w:rsid w:val="00D448F3"/>
    <w:rsid w:val="00D44D68"/>
    <w:rsid w:val="00D45424"/>
    <w:rsid w:val="00D47DD0"/>
    <w:rsid w:val="00D5069F"/>
    <w:rsid w:val="00D53DB7"/>
    <w:rsid w:val="00D53FAE"/>
    <w:rsid w:val="00D54212"/>
    <w:rsid w:val="00D5765B"/>
    <w:rsid w:val="00D635E5"/>
    <w:rsid w:val="00D64CFF"/>
    <w:rsid w:val="00D672BF"/>
    <w:rsid w:val="00D7035F"/>
    <w:rsid w:val="00D72004"/>
    <w:rsid w:val="00D72B97"/>
    <w:rsid w:val="00D7424C"/>
    <w:rsid w:val="00D74A84"/>
    <w:rsid w:val="00D751FF"/>
    <w:rsid w:val="00D77511"/>
    <w:rsid w:val="00D7785A"/>
    <w:rsid w:val="00D82ED1"/>
    <w:rsid w:val="00D87714"/>
    <w:rsid w:val="00D90A62"/>
    <w:rsid w:val="00D92B00"/>
    <w:rsid w:val="00D94494"/>
    <w:rsid w:val="00D94DBD"/>
    <w:rsid w:val="00D97D9B"/>
    <w:rsid w:val="00D97E11"/>
    <w:rsid w:val="00DA28CB"/>
    <w:rsid w:val="00DA7F87"/>
    <w:rsid w:val="00DB1A7D"/>
    <w:rsid w:val="00DB3EB8"/>
    <w:rsid w:val="00DC1BD6"/>
    <w:rsid w:val="00DC61C8"/>
    <w:rsid w:val="00DC7287"/>
    <w:rsid w:val="00DC72D2"/>
    <w:rsid w:val="00DC7E36"/>
    <w:rsid w:val="00DD0148"/>
    <w:rsid w:val="00DD136F"/>
    <w:rsid w:val="00DD2BD2"/>
    <w:rsid w:val="00DD4799"/>
    <w:rsid w:val="00DD4DBB"/>
    <w:rsid w:val="00DD5640"/>
    <w:rsid w:val="00DD5D52"/>
    <w:rsid w:val="00DD5E83"/>
    <w:rsid w:val="00DD79E4"/>
    <w:rsid w:val="00DE07A0"/>
    <w:rsid w:val="00DE0A88"/>
    <w:rsid w:val="00DE15B9"/>
    <w:rsid w:val="00DE66DD"/>
    <w:rsid w:val="00DE7427"/>
    <w:rsid w:val="00DF281E"/>
    <w:rsid w:val="00DF42E0"/>
    <w:rsid w:val="00E0105F"/>
    <w:rsid w:val="00E02BAC"/>
    <w:rsid w:val="00E034D4"/>
    <w:rsid w:val="00E0461A"/>
    <w:rsid w:val="00E04A80"/>
    <w:rsid w:val="00E06608"/>
    <w:rsid w:val="00E06FCD"/>
    <w:rsid w:val="00E12521"/>
    <w:rsid w:val="00E12E64"/>
    <w:rsid w:val="00E15669"/>
    <w:rsid w:val="00E168C8"/>
    <w:rsid w:val="00E16BDD"/>
    <w:rsid w:val="00E17864"/>
    <w:rsid w:val="00E2506C"/>
    <w:rsid w:val="00E30313"/>
    <w:rsid w:val="00E30D1B"/>
    <w:rsid w:val="00E35CB4"/>
    <w:rsid w:val="00E426D1"/>
    <w:rsid w:val="00E435A8"/>
    <w:rsid w:val="00E50180"/>
    <w:rsid w:val="00E50CCC"/>
    <w:rsid w:val="00E51006"/>
    <w:rsid w:val="00E54A33"/>
    <w:rsid w:val="00E610FA"/>
    <w:rsid w:val="00E62169"/>
    <w:rsid w:val="00E639BD"/>
    <w:rsid w:val="00E63CB8"/>
    <w:rsid w:val="00E65762"/>
    <w:rsid w:val="00E678A8"/>
    <w:rsid w:val="00E73B53"/>
    <w:rsid w:val="00E74272"/>
    <w:rsid w:val="00E75894"/>
    <w:rsid w:val="00E77C7E"/>
    <w:rsid w:val="00E8219D"/>
    <w:rsid w:val="00E95752"/>
    <w:rsid w:val="00E96F14"/>
    <w:rsid w:val="00E97D24"/>
    <w:rsid w:val="00EA0BBD"/>
    <w:rsid w:val="00EA1E34"/>
    <w:rsid w:val="00EA4030"/>
    <w:rsid w:val="00EA4371"/>
    <w:rsid w:val="00EA720B"/>
    <w:rsid w:val="00EB3CA4"/>
    <w:rsid w:val="00EB457F"/>
    <w:rsid w:val="00EB5DCE"/>
    <w:rsid w:val="00EC17DE"/>
    <w:rsid w:val="00EC5B65"/>
    <w:rsid w:val="00EC655A"/>
    <w:rsid w:val="00ED2AC3"/>
    <w:rsid w:val="00ED543F"/>
    <w:rsid w:val="00ED5488"/>
    <w:rsid w:val="00ED5A26"/>
    <w:rsid w:val="00ED7D00"/>
    <w:rsid w:val="00EE1054"/>
    <w:rsid w:val="00EE1486"/>
    <w:rsid w:val="00EE31B3"/>
    <w:rsid w:val="00EE3D2B"/>
    <w:rsid w:val="00EF10D4"/>
    <w:rsid w:val="00EF1947"/>
    <w:rsid w:val="00EF2EB3"/>
    <w:rsid w:val="00EF5124"/>
    <w:rsid w:val="00EF6343"/>
    <w:rsid w:val="00F036CD"/>
    <w:rsid w:val="00F038B0"/>
    <w:rsid w:val="00F0517F"/>
    <w:rsid w:val="00F0548D"/>
    <w:rsid w:val="00F06D07"/>
    <w:rsid w:val="00F14090"/>
    <w:rsid w:val="00F1500D"/>
    <w:rsid w:val="00F1640A"/>
    <w:rsid w:val="00F16E6B"/>
    <w:rsid w:val="00F24A7B"/>
    <w:rsid w:val="00F27A90"/>
    <w:rsid w:val="00F3553B"/>
    <w:rsid w:val="00F35B3E"/>
    <w:rsid w:val="00F366F2"/>
    <w:rsid w:val="00F405E5"/>
    <w:rsid w:val="00F414F5"/>
    <w:rsid w:val="00F4450E"/>
    <w:rsid w:val="00F458E0"/>
    <w:rsid w:val="00F45E76"/>
    <w:rsid w:val="00F46509"/>
    <w:rsid w:val="00F46EA7"/>
    <w:rsid w:val="00F47755"/>
    <w:rsid w:val="00F545DC"/>
    <w:rsid w:val="00F54A25"/>
    <w:rsid w:val="00F55444"/>
    <w:rsid w:val="00F57092"/>
    <w:rsid w:val="00F57F02"/>
    <w:rsid w:val="00F6064D"/>
    <w:rsid w:val="00F660BA"/>
    <w:rsid w:val="00F67556"/>
    <w:rsid w:val="00F67935"/>
    <w:rsid w:val="00F7193A"/>
    <w:rsid w:val="00F71CD0"/>
    <w:rsid w:val="00F73115"/>
    <w:rsid w:val="00F7353D"/>
    <w:rsid w:val="00F742B6"/>
    <w:rsid w:val="00F763CD"/>
    <w:rsid w:val="00F76DFB"/>
    <w:rsid w:val="00F7794E"/>
    <w:rsid w:val="00F81631"/>
    <w:rsid w:val="00F82E66"/>
    <w:rsid w:val="00F9129B"/>
    <w:rsid w:val="00F9436F"/>
    <w:rsid w:val="00F948CA"/>
    <w:rsid w:val="00F95C6B"/>
    <w:rsid w:val="00F9663D"/>
    <w:rsid w:val="00F973B0"/>
    <w:rsid w:val="00FA5682"/>
    <w:rsid w:val="00FA6690"/>
    <w:rsid w:val="00FB0E88"/>
    <w:rsid w:val="00FB349E"/>
    <w:rsid w:val="00FB4915"/>
    <w:rsid w:val="00FC1F5A"/>
    <w:rsid w:val="00FC2891"/>
    <w:rsid w:val="00FC50D6"/>
    <w:rsid w:val="00FC681E"/>
    <w:rsid w:val="00FC7F74"/>
    <w:rsid w:val="00FD23C5"/>
    <w:rsid w:val="00FD7B43"/>
    <w:rsid w:val="00FE1D6B"/>
    <w:rsid w:val="00FE46C1"/>
    <w:rsid w:val="00FE709D"/>
    <w:rsid w:val="00FE74A6"/>
    <w:rsid w:val="00FF2A9E"/>
    <w:rsid w:val="00FF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B0A74"/>
  <w15:chartTrackingRefBased/>
  <w15:docId w15:val="{4706FB88-1A52-4818-83E6-69A5276AF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rmalWeb">
    <w:name w:val="Normal (Web)"/>
    <w:basedOn w:val="Normal"/>
    <w:uiPriority w:val="99"/>
    <w:rsid w:val="006A4E95"/>
  </w:style>
  <w:style w:type="paragraph" w:styleId="Header">
    <w:name w:val="header"/>
    <w:basedOn w:val="Normal"/>
    <w:link w:val="HeaderChar"/>
    <w:rsid w:val="00197AA0"/>
    <w:pPr>
      <w:tabs>
        <w:tab w:val="center" w:pos="4680"/>
        <w:tab w:val="right" w:pos="9360"/>
      </w:tabs>
    </w:pPr>
  </w:style>
  <w:style w:type="character" w:customStyle="1" w:styleId="HeaderChar">
    <w:name w:val="Header Char"/>
    <w:link w:val="Header"/>
    <w:rsid w:val="00197AA0"/>
    <w:rPr>
      <w:sz w:val="24"/>
      <w:szCs w:val="24"/>
    </w:rPr>
  </w:style>
  <w:style w:type="paragraph" w:styleId="Footer">
    <w:name w:val="footer"/>
    <w:basedOn w:val="Normal"/>
    <w:link w:val="FooterChar"/>
    <w:rsid w:val="00197AA0"/>
    <w:pPr>
      <w:tabs>
        <w:tab w:val="center" w:pos="4680"/>
        <w:tab w:val="right" w:pos="9360"/>
      </w:tabs>
    </w:pPr>
  </w:style>
  <w:style w:type="character" w:customStyle="1" w:styleId="FooterChar">
    <w:name w:val="Footer Char"/>
    <w:link w:val="Footer"/>
    <w:rsid w:val="00197AA0"/>
    <w:rPr>
      <w:sz w:val="24"/>
      <w:szCs w:val="24"/>
    </w:rPr>
  </w:style>
  <w:style w:type="paragraph" w:styleId="NoSpacing">
    <w:name w:val="No Spacing"/>
    <w:uiPriority w:val="1"/>
    <w:qFormat/>
    <w:rsid w:val="00C80E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73330">
      <w:bodyDiv w:val="1"/>
      <w:marLeft w:val="0"/>
      <w:marRight w:val="0"/>
      <w:marTop w:val="0"/>
      <w:marBottom w:val="0"/>
      <w:divBdr>
        <w:top w:val="none" w:sz="0" w:space="0" w:color="auto"/>
        <w:left w:val="none" w:sz="0" w:space="0" w:color="auto"/>
        <w:bottom w:val="none" w:sz="0" w:space="0" w:color="auto"/>
        <w:right w:val="none" w:sz="0" w:space="0" w:color="auto"/>
      </w:divBdr>
    </w:div>
    <w:div w:id="425999553">
      <w:bodyDiv w:val="1"/>
      <w:marLeft w:val="0"/>
      <w:marRight w:val="0"/>
      <w:marTop w:val="0"/>
      <w:marBottom w:val="0"/>
      <w:divBdr>
        <w:top w:val="none" w:sz="0" w:space="0" w:color="auto"/>
        <w:left w:val="none" w:sz="0" w:space="0" w:color="auto"/>
        <w:bottom w:val="none" w:sz="0" w:space="0" w:color="auto"/>
        <w:right w:val="none" w:sz="0" w:space="0" w:color="auto"/>
      </w:divBdr>
    </w:div>
    <w:div w:id="647512297">
      <w:bodyDiv w:val="1"/>
      <w:marLeft w:val="0"/>
      <w:marRight w:val="0"/>
      <w:marTop w:val="0"/>
      <w:marBottom w:val="0"/>
      <w:divBdr>
        <w:top w:val="none" w:sz="0" w:space="0" w:color="auto"/>
        <w:left w:val="none" w:sz="0" w:space="0" w:color="auto"/>
        <w:bottom w:val="none" w:sz="0" w:space="0" w:color="auto"/>
        <w:right w:val="none" w:sz="0" w:space="0" w:color="auto"/>
      </w:divBdr>
    </w:div>
    <w:div w:id="724834485">
      <w:bodyDiv w:val="1"/>
      <w:marLeft w:val="0"/>
      <w:marRight w:val="0"/>
      <w:marTop w:val="0"/>
      <w:marBottom w:val="0"/>
      <w:divBdr>
        <w:top w:val="none" w:sz="0" w:space="0" w:color="auto"/>
        <w:left w:val="none" w:sz="0" w:space="0" w:color="auto"/>
        <w:bottom w:val="none" w:sz="0" w:space="0" w:color="auto"/>
        <w:right w:val="none" w:sz="0" w:space="0" w:color="auto"/>
      </w:divBdr>
    </w:div>
    <w:div w:id="784080225">
      <w:bodyDiv w:val="1"/>
      <w:marLeft w:val="0"/>
      <w:marRight w:val="0"/>
      <w:marTop w:val="0"/>
      <w:marBottom w:val="0"/>
      <w:divBdr>
        <w:top w:val="none" w:sz="0" w:space="0" w:color="auto"/>
        <w:left w:val="none" w:sz="0" w:space="0" w:color="auto"/>
        <w:bottom w:val="none" w:sz="0" w:space="0" w:color="auto"/>
        <w:right w:val="none" w:sz="0" w:space="0" w:color="auto"/>
      </w:divBdr>
    </w:div>
    <w:div w:id="859005644">
      <w:bodyDiv w:val="1"/>
      <w:marLeft w:val="0"/>
      <w:marRight w:val="0"/>
      <w:marTop w:val="0"/>
      <w:marBottom w:val="0"/>
      <w:divBdr>
        <w:top w:val="none" w:sz="0" w:space="0" w:color="auto"/>
        <w:left w:val="none" w:sz="0" w:space="0" w:color="auto"/>
        <w:bottom w:val="none" w:sz="0" w:space="0" w:color="auto"/>
        <w:right w:val="none" w:sz="0" w:space="0" w:color="auto"/>
      </w:divBdr>
    </w:div>
    <w:div w:id="982663003">
      <w:bodyDiv w:val="1"/>
      <w:marLeft w:val="0"/>
      <w:marRight w:val="0"/>
      <w:marTop w:val="0"/>
      <w:marBottom w:val="0"/>
      <w:divBdr>
        <w:top w:val="none" w:sz="0" w:space="0" w:color="auto"/>
        <w:left w:val="none" w:sz="0" w:space="0" w:color="auto"/>
        <w:bottom w:val="none" w:sz="0" w:space="0" w:color="auto"/>
        <w:right w:val="none" w:sz="0" w:space="0" w:color="auto"/>
      </w:divBdr>
    </w:div>
    <w:div w:id="1018317181">
      <w:bodyDiv w:val="1"/>
      <w:marLeft w:val="0"/>
      <w:marRight w:val="0"/>
      <w:marTop w:val="0"/>
      <w:marBottom w:val="0"/>
      <w:divBdr>
        <w:top w:val="none" w:sz="0" w:space="0" w:color="auto"/>
        <w:left w:val="none" w:sz="0" w:space="0" w:color="auto"/>
        <w:bottom w:val="none" w:sz="0" w:space="0" w:color="auto"/>
        <w:right w:val="none" w:sz="0" w:space="0" w:color="auto"/>
      </w:divBdr>
    </w:div>
    <w:div w:id="1019504864">
      <w:bodyDiv w:val="1"/>
      <w:marLeft w:val="0"/>
      <w:marRight w:val="0"/>
      <w:marTop w:val="0"/>
      <w:marBottom w:val="0"/>
      <w:divBdr>
        <w:top w:val="none" w:sz="0" w:space="0" w:color="auto"/>
        <w:left w:val="none" w:sz="0" w:space="0" w:color="auto"/>
        <w:bottom w:val="none" w:sz="0" w:space="0" w:color="auto"/>
        <w:right w:val="none" w:sz="0" w:space="0" w:color="auto"/>
      </w:divBdr>
    </w:div>
    <w:div w:id="1139494228">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492794979">
      <w:bodyDiv w:val="1"/>
      <w:marLeft w:val="0"/>
      <w:marRight w:val="0"/>
      <w:marTop w:val="0"/>
      <w:marBottom w:val="0"/>
      <w:divBdr>
        <w:top w:val="none" w:sz="0" w:space="0" w:color="auto"/>
        <w:left w:val="none" w:sz="0" w:space="0" w:color="auto"/>
        <w:bottom w:val="none" w:sz="0" w:space="0" w:color="auto"/>
        <w:right w:val="none" w:sz="0" w:space="0" w:color="auto"/>
      </w:divBdr>
    </w:div>
    <w:div w:id="1578200256">
      <w:bodyDiv w:val="1"/>
      <w:marLeft w:val="0"/>
      <w:marRight w:val="0"/>
      <w:marTop w:val="0"/>
      <w:marBottom w:val="0"/>
      <w:divBdr>
        <w:top w:val="none" w:sz="0" w:space="0" w:color="auto"/>
        <w:left w:val="none" w:sz="0" w:space="0" w:color="auto"/>
        <w:bottom w:val="none" w:sz="0" w:space="0" w:color="auto"/>
        <w:right w:val="none" w:sz="0" w:space="0" w:color="auto"/>
      </w:divBdr>
    </w:div>
    <w:div w:id="1632248542">
      <w:bodyDiv w:val="1"/>
      <w:marLeft w:val="0"/>
      <w:marRight w:val="0"/>
      <w:marTop w:val="0"/>
      <w:marBottom w:val="0"/>
      <w:divBdr>
        <w:top w:val="none" w:sz="0" w:space="0" w:color="auto"/>
        <w:left w:val="none" w:sz="0" w:space="0" w:color="auto"/>
        <w:bottom w:val="none" w:sz="0" w:space="0" w:color="auto"/>
        <w:right w:val="none" w:sz="0" w:space="0" w:color="auto"/>
      </w:divBdr>
    </w:div>
    <w:div w:id="1637174694">
      <w:bodyDiv w:val="1"/>
      <w:marLeft w:val="0"/>
      <w:marRight w:val="0"/>
      <w:marTop w:val="0"/>
      <w:marBottom w:val="0"/>
      <w:divBdr>
        <w:top w:val="none" w:sz="0" w:space="0" w:color="auto"/>
        <w:left w:val="none" w:sz="0" w:space="0" w:color="auto"/>
        <w:bottom w:val="none" w:sz="0" w:space="0" w:color="auto"/>
        <w:right w:val="none" w:sz="0" w:space="0" w:color="auto"/>
      </w:divBdr>
    </w:div>
    <w:div w:id="1829976820">
      <w:bodyDiv w:val="1"/>
      <w:marLeft w:val="0"/>
      <w:marRight w:val="0"/>
      <w:marTop w:val="0"/>
      <w:marBottom w:val="0"/>
      <w:divBdr>
        <w:top w:val="none" w:sz="0" w:space="0" w:color="auto"/>
        <w:left w:val="none" w:sz="0" w:space="0" w:color="auto"/>
        <w:bottom w:val="none" w:sz="0" w:space="0" w:color="auto"/>
        <w:right w:val="none" w:sz="0" w:space="0" w:color="auto"/>
      </w:divBdr>
    </w:div>
    <w:div w:id="1978685934">
      <w:bodyDiv w:val="1"/>
      <w:marLeft w:val="0"/>
      <w:marRight w:val="0"/>
      <w:marTop w:val="0"/>
      <w:marBottom w:val="0"/>
      <w:divBdr>
        <w:top w:val="none" w:sz="0" w:space="0" w:color="auto"/>
        <w:left w:val="none" w:sz="0" w:space="0" w:color="auto"/>
        <w:bottom w:val="none" w:sz="0" w:space="0" w:color="auto"/>
        <w:right w:val="none" w:sz="0" w:space="0" w:color="auto"/>
      </w:divBdr>
    </w:div>
    <w:div w:id="2041709459">
      <w:bodyDiv w:val="1"/>
      <w:marLeft w:val="0"/>
      <w:marRight w:val="0"/>
      <w:marTop w:val="0"/>
      <w:marBottom w:val="0"/>
      <w:divBdr>
        <w:top w:val="none" w:sz="0" w:space="0" w:color="auto"/>
        <w:left w:val="none" w:sz="0" w:space="0" w:color="auto"/>
        <w:bottom w:val="none" w:sz="0" w:space="0" w:color="auto"/>
        <w:right w:val="none" w:sz="0" w:space="0" w:color="auto"/>
      </w:divBdr>
    </w:div>
    <w:div w:id="2043626967">
      <w:bodyDiv w:val="1"/>
      <w:marLeft w:val="0"/>
      <w:marRight w:val="0"/>
      <w:marTop w:val="0"/>
      <w:marBottom w:val="0"/>
      <w:divBdr>
        <w:top w:val="none" w:sz="0" w:space="0" w:color="auto"/>
        <w:left w:val="none" w:sz="0" w:space="0" w:color="auto"/>
        <w:bottom w:val="none" w:sz="0" w:space="0" w:color="auto"/>
        <w:right w:val="none" w:sz="0" w:space="0" w:color="auto"/>
      </w:divBdr>
    </w:div>
    <w:div w:id="2085952997">
      <w:bodyDiv w:val="1"/>
      <w:marLeft w:val="0"/>
      <w:marRight w:val="0"/>
      <w:marTop w:val="0"/>
      <w:marBottom w:val="0"/>
      <w:divBdr>
        <w:top w:val="none" w:sz="0" w:space="0" w:color="auto"/>
        <w:left w:val="none" w:sz="0" w:space="0" w:color="auto"/>
        <w:bottom w:val="none" w:sz="0" w:space="0" w:color="auto"/>
        <w:right w:val="none" w:sz="0" w:space="0" w:color="auto"/>
      </w:divBdr>
    </w:div>
    <w:div w:id="21367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7.bin"/><Relationship Id="rId68" Type="http://schemas.openxmlformats.org/officeDocument/2006/relationships/image" Target="media/image33.png"/><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png"/><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oleObject" Target="embeddings/oleObject32.bin"/><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image" Target="media/image29.png"/><Relationship Id="rId82" Type="http://schemas.openxmlformats.org/officeDocument/2006/relationships/theme" Target="theme/theme1.xml"/><Relationship Id="rId19" Type="http://schemas.openxmlformats.org/officeDocument/2006/relationships/image" Target="media/image7.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4.bin"/><Relationship Id="rId64" Type="http://schemas.openxmlformats.org/officeDocument/2006/relationships/image" Target="media/image31.png"/><Relationship Id="rId69" Type="http://schemas.openxmlformats.org/officeDocument/2006/relationships/image" Target="media/image34.png"/><Relationship Id="rId77"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3.png"/><Relationship Id="rId72" Type="http://schemas.openxmlformats.org/officeDocument/2006/relationships/oleObject" Target="embeddings/oleObject31.bin"/><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8.wmf"/><Relationship Id="rId67" Type="http://schemas.openxmlformats.org/officeDocument/2006/relationships/oleObject" Target="embeddings/oleObject29.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5.png"/><Relationship Id="rId62" Type="http://schemas.openxmlformats.org/officeDocument/2006/relationships/image" Target="media/image30.wmf"/><Relationship Id="rId70" Type="http://schemas.openxmlformats.org/officeDocument/2006/relationships/oleObject" Target="embeddings/oleObject30.bin"/><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7.png"/><Relationship Id="rId10" Type="http://schemas.openxmlformats.org/officeDocument/2006/relationships/oleObject" Target="embeddings/oleObject2.bin"/><Relationship Id="rId31" Type="http://schemas.openxmlformats.org/officeDocument/2006/relationships/image" Target="media/image13.png"/><Relationship Id="rId44" Type="http://schemas.openxmlformats.org/officeDocument/2006/relationships/oleObject" Target="embeddings/oleObject19.bin"/><Relationship Id="rId52" Type="http://schemas.openxmlformats.org/officeDocument/2006/relationships/image" Target="media/image24.png"/><Relationship Id="rId60" Type="http://schemas.openxmlformats.org/officeDocument/2006/relationships/oleObject" Target="embeddings/oleObject26.bin"/><Relationship Id="rId65" Type="http://schemas.openxmlformats.org/officeDocument/2006/relationships/oleObject" Target="embeddings/oleObject28.bin"/><Relationship Id="rId73" Type="http://schemas.openxmlformats.org/officeDocument/2006/relationships/image" Target="media/image36.wmf"/><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png"/><Relationship Id="rId76" Type="http://schemas.openxmlformats.org/officeDocument/2006/relationships/header" Target="header2.xml"/><Relationship Id="rId7" Type="http://schemas.openxmlformats.org/officeDocument/2006/relationships/image" Target="media/image1.wmf"/><Relationship Id="rId71" Type="http://schemas.openxmlformats.org/officeDocument/2006/relationships/image" Target="media/image35.png"/><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9</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12</cp:revision>
  <dcterms:created xsi:type="dcterms:W3CDTF">2020-04-18T16:52:00Z</dcterms:created>
  <dcterms:modified xsi:type="dcterms:W3CDTF">2025-12-20T17:51:00Z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